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2B6BF488" w14:textId="743E7BAC" w:rsidR="002E5ECB" w:rsidRPr="002E5ECB" w:rsidRDefault="002E5ECB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u w:val="single"/>
        </w:rPr>
      </w:pPr>
      <w:r w:rsidRPr="002E5ECB">
        <w:rPr>
          <w:rFonts w:ascii="Verdana" w:eastAsia="Arial" w:hAnsi="Verdana" w:cs="Arial"/>
          <w:b/>
          <w:u w:val="single"/>
        </w:rPr>
        <w:t>ANEXO II-1</w:t>
      </w:r>
    </w:p>
    <w:p w14:paraId="73240B6D" w14:textId="41105A7B" w:rsidR="00C02522" w:rsidRPr="002E5ECB" w:rsidRDefault="00000000">
      <w:pPr>
        <w:tabs>
          <w:tab w:val="left" w:pos="3390"/>
          <w:tab w:val="center" w:pos="5032"/>
        </w:tabs>
        <w:jc w:val="center"/>
        <w:rPr>
          <w:rFonts w:ascii="Verdana" w:hAnsi="Verdana" w:cs="Arial"/>
        </w:rPr>
      </w:pPr>
      <w:r w:rsidRPr="002E5ECB">
        <w:rPr>
          <w:rFonts w:ascii="Verdana" w:eastAsia="Arial" w:hAnsi="Verdana" w:cs="Arial"/>
          <w:b/>
          <w:u w:val="single"/>
        </w:rPr>
        <w:t xml:space="preserve"> ESTUDO TÉCNICO PRELIMINAR</w:t>
      </w:r>
    </w:p>
    <w:p w14:paraId="48D74404" w14:textId="77777777" w:rsidR="00C02522" w:rsidRPr="002E5ECB" w:rsidRDefault="00C02522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  <w:b/>
        </w:rPr>
      </w:pPr>
    </w:p>
    <w:p w14:paraId="05592B31" w14:textId="77777777" w:rsidR="00C02522" w:rsidRPr="002E5ECB" w:rsidRDefault="00000000">
      <w:pPr>
        <w:tabs>
          <w:tab w:val="left" w:pos="3390"/>
          <w:tab w:val="center" w:pos="5032"/>
        </w:tabs>
        <w:jc w:val="both"/>
        <w:rPr>
          <w:rFonts w:ascii="Verdana" w:hAnsi="Verdana" w:cs="Arial"/>
        </w:rPr>
      </w:pPr>
      <w:r w:rsidRPr="002E5ECB">
        <w:rPr>
          <w:rFonts w:ascii="Verdana" w:eastAsia="Arial" w:hAnsi="Verdana" w:cs="Arial"/>
          <w:b/>
        </w:rPr>
        <w:t>1. INFORMAÇÕES BÁSICAS</w:t>
      </w:r>
    </w:p>
    <w:p w14:paraId="48DAB331" w14:textId="77777777" w:rsidR="00C02522" w:rsidRPr="002E5ECB" w:rsidRDefault="00C02522">
      <w:pPr>
        <w:tabs>
          <w:tab w:val="left" w:pos="3390"/>
          <w:tab w:val="center" w:pos="5032"/>
        </w:tabs>
        <w:jc w:val="both"/>
        <w:rPr>
          <w:rFonts w:ascii="Verdana" w:eastAsia="Arial" w:hAnsi="Verdana" w:cs="Arial"/>
        </w:rPr>
      </w:pPr>
    </w:p>
    <w:p w14:paraId="09194814" w14:textId="52C01C03" w:rsidR="00C02522" w:rsidRPr="002E5EC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2E5ECB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2E5ECB" w:rsidRPr="002E5ECB">
        <w:rPr>
          <w:rFonts w:ascii="Verdana" w:eastAsia="Arial" w:hAnsi="Verdana" w:cs="Arial"/>
          <w:b/>
          <w:sz w:val="20"/>
          <w:szCs w:val="20"/>
        </w:rPr>
        <w:t>001691</w:t>
      </w:r>
      <w:r w:rsidRPr="002E5ECB">
        <w:rPr>
          <w:rFonts w:ascii="Verdana" w:eastAsia="Arial" w:hAnsi="Verdana" w:cs="Arial"/>
          <w:b/>
          <w:sz w:val="20"/>
          <w:szCs w:val="20"/>
        </w:rPr>
        <w:t xml:space="preserve">/2024. </w:t>
      </w:r>
    </w:p>
    <w:p w14:paraId="29EEE29C" w14:textId="77777777" w:rsidR="00C02522" w:rsidRPr="002E5ECB" w:rsidRDefault="00C02522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jc w:val="both"/>
        <w:rPr>
          <w:rFonts w:ascii="Verdana" w:eastAsia="Arial" w:hAnsi="Verdana" w:cs="Arial"/>
          <w:b/>
          <w:sz w:val="20"/>
          <w:szCs w:val="20"/>
        </w:rPr>
      </w:pPr>
    </w:p>
    <w:p w14:paraId="4C784F1E" w14:textId="77777777" w:rsidR="00C02522" w:rsidRPr="002E5ECB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bCs/>
          <w:sz w:val="20"/>
          <w:szCs w:val="20"/>
        </w:rPr>
      </w:pPr>
      <w:r w:rsidRPr="002E5ECB">
        <w:rPr>
          <w:rFonts w:ascii="Verdana" w:eastAsia="Arial" w:hAnsi="Verdana" w:cs="Arial"/>
          <w:bCs/>
          <w:sz w:val="20"/>
          <w:szCs w:val="20"/>
        </w:rPr>
        <w:t xml:space="preserve">Contratação de empresa especializada em </w:t>
      </w:r>
      <w:r w:rsidRPr="002E5ECB">
        <w:rPr>
          <w:rFonts w:ascii="Verdana" w:hAnsi="Verdana" w:cs="Arial"/>
          <w:bCs/>
          <w:sz w:val="20"/>
          <w:szCs w:val="20"/>
        </w:rPr>
        <w:t>prestação de</w:t>
      </w:r>
      <w:r w:rsidRPr="002E5ECB">
        <w:rPr>
          <w:rFonts w:ascii="Verdana" w:hAnsi="Verdana" w:cs="Arial"/>
          <w:b/>
          <w:sz w:val="20"/>
          <w:szCs w:val="20"/>
        </w:rPr>
        <w:t xml:space="preserve"> serviços de dedetização e desratização</w:t>
      </w:r>
      <w:r w:rsidRPr="002E5ECB">
        <w:rPr>
          <w:rFonts w:ascii="Verdana" w:hAnsi="Verdana" w:cs="Arial"/>
          <w:sz w:val="20"/>
          <w:szCs w:val="20"/>
        </w:rPr>
        <w:t xml:space="preserve"> para as Unidades Escolares Municipais e para o SEMAE - Setor Municipal de Alimentação Escolar </w:t>
      </w:r>
      <w:r w:rsidRPr="002E5ECB">
        <w:rPr>
          <w:rFonts w:ascii="Verdana" w:hAnsi="Verdana" w:cs="Arial"/>
          <w:bCs/>
          <w:sz w:val="20"/>
          <w:szCs w:val="20"/>
        </w:rPr>
        <w:t>com fornecimento de material e mão de obra necessária para a execução dos serviços para um período de 5 anos, sendo duas limpezas anuais, uma a cada 6 meses, mediante autorização da Secretaria Municipal de Educação para realização dos serviços, com emissão de Laudo para cada unidade.</w:t>
      </w:r>
    </w:p>
    <w:p w14:paraId="3E800093" w14:textId="77777777" w:rsidR="00C02522" w:rsidRPr="002E5ECB" w:rsidRDefault="00000000">
      <w:pPr>
        <w:pStyle w:val="PargrafodaLista"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2E5ECB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Referência/Projeto Básico, bem como definir um plano de sustentação para a solução contratada.</w:t>
      </w:r>
    </w:p>
    <w:p w14:paraId="4FA2D69A" w14:textId="77777777" w:rsidR="00C02522" w:rsidRPr="002E5ECB" w:rsidRDefault="00C02522">
      <w:pPr>
        <w:jc w:val="both"/>
        <w:rPr>
          <w:rFonts w:ascii="Verdana" w:hAnsi="Verdana" w:cs="Arial"/>
          <w:b/>
        </w:rPr>
      </w:pPr>
    </w:p>
    <w:p w14:paraId="350FAB8F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2. LOCAL DE ENTREGA</w:t>
      </w:r>
    </w:p>
    <w:p w14:paraId="35357015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</w:rPr>
        <w:t>2.1. A realização dos serviços deverá ser realizada nos endereços listados no anexo I deste Estudo Técnico Preliminar.</w:t>
      </w:r>
    </w:p>
    <w:p w14:paraId="5E199504" w14:textId="77777777" w:rsidR="00C02522" w:rsidRPr="002E5ECB" w:rsidRDefault="00C02522">
      <w:pPr>
        <w:jc w:val="both"/>
        <w:rPr>
          <w:rFonts w:ascii="Verdana" w:hAnsi="Verdana" w:cs="Arial"/>
          <w:b/>
        </w:rPr>
      </w:pPr>
    </w:p>
    <w:p w14:paraId="1676ADEC" w14:textId="77777777" w:rsidR="00C02522" w:rsidRPr="002E5ECB" w:rsidRDefault="00000000">
      <w:pPr>
        <w:jc w:val="both"/>
        <w:rPr>
          <w:rFonts w:ascii="Verdana" w:hAnsi="Verdana" w:cs="Arial"/>
          <w:b/>
        </w:rPr>
      </w:pPr>
      <w:r w:rsidRPr="002E5ECB">
        <w:rPr>
          <w:rFonts w:ascii="Verdana" w:hAnsi="Verdana" w:cs="Arial"/>
          <w:b/>
        </w:rPr>
        <w:t>3. CONTATO</w:t>
      </w:r>
    </w:p>
    <w:p w14:paraId="61FAE6B0" w14:textId="77777777" w:rsidR="00C02522" w:rsidRPr="002E5ECB" w:rsidRDefault="00000000">
      <w:pPr>
        <w:jc w:val="both"/>
        <w:rPr>
          <w:rFonts w:ascii="Verdana" w:hAnsi="Verdana" w:cs="Arial"/>
        </w:rPr>
      </w:pPr>
      <w:proofErr w:type="spellStart"/>
      <w:r w:rsidRPr="002E5ECB">
        <w:rPr>
          <w:rFonts w:ascii="Verdana" w:hAnsi="Verdana" w:cs="Arial"/>
          <w:b/>
        </w:rPr>
        <w:t>Tel</w:t>
      </w:r>
      <w:proofErr w:type="spellEnd"/>
      <w:r w:rsidRPr="002E5ECB">
        <w:rPr>
          <w:rFonts w:ascii="Verdana" w:hAnsi="Verdana" w:cs="Arial"/>
          <w:b/>
        </w:rPr>
        <w:t xml:space="preserve">: </w:t>
      </w:r>
      <w:r w:rsidRPr="002E5ECB">
        <w:rPr>
          <w:rFonts w:ascii="Verdana" w:hAnsi="Verdana" w:cs="Arial"/>
        </w:rPr>
        <w:t>27 3727-3993</w:t>
      </w:r>
    </w:p>
    <w:p w14:paraId="7170D15D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 xml:space="preserve">Email: </w:t>
      </w:r>
      <w:r w:rsidRPr="002E5ECB">
        <w:rPr>
          <w:rFonts w:ascii="Verdana" w:hAnsi="Verdana" w:cs="Arial"/>
        </w:rPr>
        <w:t>semecsgp@gmail.com</w:t>
      </w:r>
    </w:p>
    <w:p w14:paraId="101CDE6A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 xml:space="preserve">Responsável: </w:t>
      </w:r>
      <w:r w:rsidRPr="002E5ECB">
        <w:rPr>
          <w:rFonts w:ascii="Verdana" w:hAnsi="Verdana" w:cs="Arial"/>
        </w:rPr>
        <w:t>Secretaria Municipal de Educação</w:t>
      </w:r>
    </w:p>
    <w:p w14:paraId="3E8D4546" w14:textId="77777777" w:rsidR="00C02522" w:rsidRPr="002E5ECB" w:rsidRDefault="00C02522">
      <w:pPr>
        <w:jc w:val="both"/>
        <w:rPr>
          <w:rFonts w:ascii="Verdana" w:hAnsi="Verdana" w:cs="Arial"/>
          <w:b/>
        </w:rPr>
      </w:pPr>
    </w:p>
    <w:p w14:paraId="4CA7742F" w14:textId="77777777" w:rsidR="00C02522" w:rsidRPr="002E5ECB" w:rsidRDefault="00000000" w:rsidP="002E5ECB">
      <w:pPr>
        <w:shd w:val="clear" w:color="auto" w:fill="FFFFFF"/>
        <w:jc w:val="both"/>
        <w:textAlignment w:val="baseline"/>
        <w:rPr>
          <w:rFonts w:ascii="Verdana" w:hAnsi="Verdana" w:cs="Arial"/>
        </w:rPr>
      </w:pPr>
      <w:r w:rsidRPr="002E5ECB">
        <w:rPr>
          <w:rFonts w:ascii="Verdana" w:hAnsi="Verdana" w:cs="Arial"/>
          <w:b/>
          <w:bCs/>
          <w:color w:val="000000"/>
          <w:lang w:eastAsia="pt-BR"/>
        </w:rPr>
        <w:t>4. PREVISÃO NO PLANO DE CONTRATAÇÕES ANUAL</w:t>
      </w:r>
    </w:p>
    <w:p w14:paraId="4F20FC2D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eastAsia="Arial" w:hAnsi="Verdana" w:cs="Arial"/>
          <w:b/>
          <w:bCs/>
        </w:rPr>
        <w:t xml:space="preserve">4.1. </w:t>
      </w:r>
      <w:r w:rsidRPr="002E5ECB">
        <w:rPr>
          <w:rFonts w:ascii="Verdana" w:eastAsia="Arial" w:hAnsi="Verdana" w:cs="Arial"/>
        </w:rPr>
        <w:t>A contratação pretendida tem consonância com o planejamento estratégico desta Instituição.</w:t>
      </w:r>
    </w:p>
    <w:p w14:paraId="3F7720AA" w14:textId="77777777" w:rsidR="00C02522" w:rsidRPr="002E5ECB" w:rsidRDefault="00C02522">
      <w:pPr>
        <w:jc w:val="both"/>
        <w:rPr>
          <w:rFonts w:ascii="Verdana" w:hAnsi="Verdana" w:cs="Arial"/>
          <w:b/>
        </w:rPr>
      </w:pPr>
    </w:p>
    <w:p w14:paraId="582CFD30" w14:textId="77777777" w:rsidR="00C02522" w:rsidRPr="002E5ECB" w:rsidRDefault="00000000">
      <w:pPr>
        <w:jc w:val="both"/>
        <w:rPr>
          <w:rFonts w:ascii="Verdana" w:hAnsi="Verdana" w:cs="Arial"/>
          <w:b/>
        </w:rPr>
      </w:pPr>
      <w:r w:rsidRPr="002E5ECB">
        <w:rPr>
          <w:rFonts w:ascii="Verdana" w:hAnsi="Verdana" w:cs="Arial"/>
          <w:b/>
        </w:rPr>
        <w:t>5. DESCRIÇÃO DA NECESSIDADE</w:t>
      </w:r>
    </w:p>
    <w:p w14:paraId="50F9F5B3" w14:textId="0956AC7C" w:rsidR="00C02522" w:rsidRPr="002E5ECB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2E5ECB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2E5ECB">
        <w:rPr>
          <w:rFonts w:ascii="Verdana" w:hAnsi="Verdana" w:cs="Arial"/>
          <w:sz w:val="20"/>
          <w:szCs w:val="20"/>
        </w:rPr>
        <w:t>Contratação de empresa especializada</w:t>
      </w:r>
      <w:r w:rsidRPr="002E5ECB">
        <w:rPr>
          <w:rFonts w:ascii="Verdana" w:hAnsi="Verdana" w:cs="Arial"/>
          <w:b/>
          <w:sz w:val="20"/>
          <w:szCs w:val="20"/>
        </w:rPr>
        <w:t>, por meio de dispensa de licitação</w:t>
      </w:r>
      <w:r w:rsidRPr="002E5ECB">
        <w:rPr>
          <w:rFonts w:ascii="Verdana" w:hAnsi="Verdana" w:cs="Arial"/>
          <w:sz w:val="20"/>
          <w:szCs w:val="20"/>
        </w:rPr>
        <w:t xml:space="preserve">, para prestação de serviços </w:t>
      </w:r>
      <w:r w:rsidRPr="002E5ECB">
        <w:rPr>
          <w:rFonts w:ascii="Verdana" w:hAnsi="Verdana" w:cs="Arial"/>
          <w:bCs/>
          <w:sz w:val="20"/>
          <w:szCs w:val="20"/>
        </w:rPr>
        <w:t xml:space="preserve">de dedetização e desratização </w:t>
      </w:r>
      <w:r w:rsidRPr="002E5ECB">
        <w:rPr>
          <w:rFonts w:ascii="Verdana" w:hAnsi="Verdana" w:cs="Arial"/>
          <w:sz w:val="20"/>
          <w:szCs w:val="20"/>
        </w:rPr>
        <w:t>para as Unidades Escolares Municipais e para o SEMAE - Setor Municipal de Alimentação Escolar com fornecimento de material, locomoção e mão de obra necessária para a execução dos serviços, para um período de 5 anos, sendo os serviços realizados a cada 6 meses, conforme solicitação da Secretaria Municipal de Educação.</w:t>
      </w:r>
    </w:p>
    <w:p w14:paraId="46A09F8B" w14:textId="77777777" w:rsidR="00C02522" w:rsidRPr="002E5ECB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2E5ECB">
        <w:rPr>
          <w:rFonts w:ascii="Verdana" w:eastAsia="Arial" w:hAnsi="Verdana" w:cs="Arial"/>
          <w:b/>
          <w:sz w:val="20"/>
          <w:szCs w:val="20"/>
        </w:rPr>
        <w:t xml:space="preserve">5.2. </w:t>
      </w:r>
      <w:r w:rsidRPr="002E5ECB">
        <w:rPr>
          <w:rFonts w:ascii="Verdana" w:eastAsia="Arial" w:hAnsi="Verdana" w:cs="Arial"/>
          <w:sz w:val="20"/>
          <w:szCs w:val="20"/>
        </w:rPr>
        <w:t xml:space="preserve">Considerando que existe a necessidade </w:t>
      </w:r>
      <w:r w:rsidRPr="002E5ECB">
        <w:rPr>
          <w:rFonts w:ascii="Verdana" w:hAnsi="Verdana" w:cs="Arial"/>
          <w:bCs/>
          <w:sz w:val="20"/>
          <w:szCs w:val="20"/>
        </w:rPr>
        <w:t>de manter a higiene e a limpeza das unidades escolares, livrando de parasitas e insetos, a fim de evitar contaminações e doenças.</w:t>
      </w:r>
    </w:p>
    <w:p w14:paraId="1FFD49AD" w14:textId="77777777" w:rsidR="00C02522" w:rsidRPr="002E5ECB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sz w:val="20"/>
          <w:szCs w:val="20"/>
        </w:rPr>
      </w:pPr>
      <w:r w:rsidRPr="002E5ECB">
        <w:rPr>
          <w:rFonts w:ascii="Verdana" w:eastAsia="Arial" w:hAnsi="Verdana" w:cs="Arial"/>
          <w:b/>
          <w:sz w:val="20"/>
          <w:szCs w:val="20"/>
        </w:rPr>
        <w:t>5.3.</w:t>
      </w:r>
      <w:r w:rsidRPr="002E5ECB">
        <w:rPr>
          <w:rFonts w:ascii="Verdana" w:eastAsia="Arial" w:hAnsi="Verdana" w:cs="Arial"/>
          <w:sz w:val="20"/>
          <w:szCs w:val="20"/>
        </w:rPr>
        <w:t xml:space="preserve"> Considerando que as escolas e Secretaria precisam de subsídios, material e mão de obra para a realização dos serviços, havendo assim a necessidade de contratação;</w:t>
      </w:r>
    </w:p>
    <w:p w14:paraId="530035F5" w14:textId="77777777" w:rsidR="00C02522" w:rsidRPr="002E5ECB" w:rsidRDefault="00C02522">
      <w:pPr>
        <w:jc w:val="both"/>
        <w:rPr>
          <w:rFonts w:ascii="Verdana" w:hAnsi="Verdana" w:cs="Arial"/>
        </w:rPr>
      </w:pPr>
    </w:p>
    <w:p w14:paraId="4A22D61D" w14:textId="77777777" w:rsidR="00C02522" w:rsidRPr="002E5ECB" w:rsidRDefault="00000000">
      <w:pPr>
        <w:jc w:val="both"/>
        <w:rPr>
          <w:rFonts w:ascii="Verdana" w:eastAsia="Arial" w:hAnsi="Verdana" w:cs="Arial"/>
          <w:b/>
        </w:rPr>
      </w:pPr>
      <w:r w:rsidRPr="002E5ECB">
        <w:rPr>
          <w:rFonts w:ascii="Verdana" w:hAnsi="Verdana" w:cs="Arial"/>
          <w:b/>
          <w:iCs/>
        </w:rPr>
        <w:t>6. ÁREA REQUISITANTE</w:t>
      </w:r>
    </w:p>
    <w:p w14:paraId="357CF5C5" w14:textId="194C8A1C" w:rsidR="00C02522" w:rsidRPr="002E5ECB" w:rsidRDefault="002E5ECB">
      <w:pPr>
        <w:jc w:val="both"/>
        <w:rPr>
          <w:rFonts w:ascii="Verdana" w:hAnsi="Verdana" w:cs="Arial"/>
        </w:rPr>
      </w:pPr>
      <w:r>
        <w:rPr>
          <w:rFonts w:ascii="Verdana" w:eastAsia="Arial" w:hAnsi="Verdana" w:cs="Arial"/>
          <w:b/>
          <w:bCs/>
        </w:rPr>
        <w:t xml:space="preserve">6.1 </w:t>
      </w:r>
      <w:r w:rsidR="00000000" w:rsidRPr="002E5ECB">
        <w:rPr>
          <w:rFonts w:ascii="Verdana" w:eastAsia="Arial" w:hAnsi="Verdana" w:cs="Arial"/>
        </w:rPr>
        <w:t>Secretaria Municipal de Educação.</w:t>
      </w:r>
    </w:p>
    <w:p w14:paraId="15ED5B3D" w14:textId="77777777" w:rsidR="00C02522" w:rsidRPr="002E5ECB" w:rsidRDefault="00C02522">
      <w:pPr>
        <w:ind w:left="405"/>
        <w:jc w:val="both"/>
        <w:rPr>
          <w:rFonts w:ascii="Verdana" w:eastAsia="Arial" w:hAnsi="Verdana" w:cs="Arial"/>
          <w:i/>
        </w:rPr>
      </w:pPr>
    </w:p>
    <w:p w14:paraId="4DD1F060" w14:textId="77777777" w:rsidR="00C02522" w:rsidRPr="002E5ECB" w:rsidRDefault="00000000">
      <w:pPr>
        <w:jc w:val="both"/>
        <w:rPr>
          <w:rFonts w:ascii="Verdana" w:eastAsia="Arial" w:hAnsi="Verdana" w:cs="Arial"/>
          <w:b/>
        </w:rPr>
      </w:pPr>
      <w:r w:rsidRPr="002E5ECB">
        <w:rPr>
          <w:rFonts w:ascii="Verdana" w:eastAsia="Arial" w:hAnsi="Verdana" w:cs="Arial"/>
          <w:b/>
        </w:rPr>
        <w:t>7. DESCRIÇÃO DOS REQUISITOS DA CONTRATAÇÃO</w:t>
      </w:r>
    </w:p>
    <w:p w14:paraId="09FF7C14" w14:textId="77777777" w:rsidR="00C02522" w:rsidRPr="002E5ECB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2E5ECB">
        <w:rPr>
          <w:rFonts w:ascii="Verdana" w:eastAsia="Arial" w:hAnsi="Verdana" w:cs="Arial"/>
          <w:b/>
          <w:sz w:val="20"/>
          <w:szCs w:val="20"/>
        </w:rPr>
        <w:t xml:space="preserve">7.1 </w:t>
      </w:r>
      <w:r w:rsidRPr="002E5ECB">
        <w:rPr>
          <w:rFonts w:ascii="Verdana" w:hAnsi="Verdana" w:cs="Arial"/>
          <w:sz w:val="20"/>
          <w:szCs w:val="20"/>
        </w:rPr>
        <w:t>Os serviços constituem-se de</w:t>
      </w:r>
      <w:r w:rsidRPr="002E5ECB">
        <w:rPr>
          <w:rFonts w:ascii="Verdana" w:hAnsi="Verdana" w:cs="Arial"/>
          <w:b/>
          <w:sz w:val="20"/>
          <w:szCs w:val="20"/>
        </w:rPr>
        <w:t xml:space="preserve"> dedetização e desratização</w:t>
      </w:r>
      <w:r w:rsidRPr="002E5ECB">
        <w:rPr>
          <w:rFonts w:ascii="Verdana" w:hAnsi="Verdana" w:cs="Arial"/>
          <w:sz w:val="20"/>
          <w:szCs w:val="20"/>
        </w:rPr>
        <w:t xml:space="preserve"> para as Unidades Escolares Municipais e para o SEMAE - Setor Municipal de Alimentação Escolar </w:t>
      </w:r>
      <w:r w:rsidRPr="002E5ECB">
        <w:rPr>
          <w:rFonts w:ascii="Verdana" w:hAnsi="Verdana" w:cs="Arial"/>
          <w:bCs/>
          <w:sz w:val="20"/>
          <w:szCs w:val="20"/>
        </w:rPr>
        <w:t>com fornecimento de material e mão de obra necessária para a execução dos serviços para um período de 5 anos, sendo duas limpezas anuais, uma a cada 6 meses, mediante autorização da Secretaria Municipal de Educação para realização dos serviços, com emissão de Laudo para cada unidade.</w:t>
      </w:r>
    </w:p>
    <w:p w14:paraId="680A8CBD" w14:textId="77777777" w:rsidR="00C02522" w:rsidRPr="002E5ECB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</w:rPr>
      </w:pPr>
      <w:r w:rsidRPr="002E5ECB">
        <w:rPr>
          <w:rFonts w:ascii="Verdana" w:hAnsi="Verdana" w:cs="Arial"/>
          <w:b/>
          <w:sz w:val="20"/>
          <w:szCs w:val="20"/>
        </w:rPr>
        <w:t>7.2</w:t>
      </w:r>
      <w:r w:rsidRPr="002E5ECB">
        <w:rPr>
          <w:rFonts w:ascii="Verdana" w:hAnsi="Verdana" w:cs="Arial"/>
          <w:sz w:val="20"/>
          <w:szCs w:val="20"/>
        </w:rPr>
        <w:t xml:space="preserve"> Após a realização dos serviços a Contratada deverá emitir Laudo para cada unidade.</w:t>
      </w:r>
    </w:p>
    <w:p w14:paraId="07EF923F" w14:textId="77777777" w:rsidR="00C02522" w:rsidRPr="002E5ECB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 w:rsidRPr="002E5ECB">
        <w:rPr>
          <w:rFonts w:ascii="Verdana" w:hAnsi="Verdana" w:cs="Arial"/>
          <w:b/>
          <w:sz w:val="20"/>
          <w:szCs w:val="20"/>
        </w:rPr>
        <w:t>7.3</w:t>
      </w:r>
      <w:r w:rsidRPr="002E5ECB">
        <w:rPr>
          <w:rFonts w:ascii="Verdana" w:hAnsi="Verdana" w:cs="Arial"/>
          <w:sz w:val="20"/>
          <w:szCs w:val="20"/>
        </w:rPr>
        <w:t xml:space="preserve"> A contratação deverá ocorrer por meio de </w:t>
      </w:r>
      <w:r w:rsidRPr="002E5ECB">
        <w:rPr>
          <w:rFonts w:ascii="Verdana" w:hAnsi="Verdana" w:cs="Arial"/>
          <w:b/>
          <w:sz w:val="20"/>
          <w:szCs w:val="20"/>
        </w:rPr>
        <w:t>valor global</w:t>
      </w:r>
      <w:r w:rsidRPr="002E5ECB">
        <w:rPr>
          <w:rFonts w:ascii="Verdana" w:hAnsi="Verdana" w:cs="Arial"/>
          <w:sz w:val="20"/>
          <w:szCs w:val="20"/>
        </w:rPr>
        <w:t>, para que nenhuma unidade escolar ou SEMAE - Setor Municipal de Alimentação Escolar fiquem desassistidos dos serviços contratados e que sejam realizados de forma padronizada.</w:t>
      </w:r>
    </w:p>
    <w:p w14:paraId="4480EA86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7.4.</w:t>
      </w:r>
      <w:r w:rsidRPr="002E5ECB">
        <w:rPr>
          <w:rFonts w:ascii="Verdana" w:hAnsi="Verdana" w:cs="Arial"/>
        </w:rPr>
        <w:t xml:space="preserve"> Nos preços apresentados deverão estar incluídas todas as despesas com mão de obra, materiais de consumo, encargos trabalhistas, previdenciários, fiscais, comerciais, despesas e </w:t>
      </w:r>
      <w:r w:rsidRPr="002E5ECB">
        <w:rPr>
          <w:rFonts w:ascii="Verdana" w:hAnsi="Verdana" w:cs="Arial"/>
        </w:rPr>
        <w:lastRenderedPageBreak/>
        <w:t>obrigações financeiras de qualquer natureza e outras despesas, diretas e indiretas, inclusive lucro, necessários à perfeita execução dos serviços;</w:t>
      </w:r>
    </w:p>
    <w:p w14:paraId="66CF1FB1" w14:textId="285B1DFA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7.5.</w:t>
      </w:r>
      <w:r w:rsidR="002E5ECB">
        <w:rPr>
          <w:rFonts w:ascii="Verdana" w:hAnsi="Verdana" w:cs="Arial"/>
          <w:b/>
        </w:rPr>
        <w:t xml:space="preserve"> </w:t>
      </w:r>
      <w:r w:rsidRPr="002E5ECB">
        <w:rPr>
          <w:rFonts w:ascii="Verdana" w:hAnsi="Verdana" w:cs="Arial"/>
        </w:rPr>
        <w:t>Todos os insumos necessários para realização dos serviços serão fornecidos pela Contratada.</w:t>
      </w:r>
    </w:p>
    <w:p w14:paraId="32FFB486" w14:textId="77777777" w:rsidR="00C02522" w:rsidRPr="002E5ECB" w:rsidRDefault="00C02522">
      <w:pPr>
        <w:jc w:val="both"/>
        <w:rPr>
          <w:rFonts w:ascii="Verdana" w:hAnsi="Verdana" w:cs="Arial"/>
        </w:rPr>
      </w:pPr>
    </w:p>
    <w:p w14:paraId="16BD4FC0" w14:textId="77777777" w:rsidR="00C02522" w:rsidRPr="002E5ECB" w:rsidRDefault="00000000">
      <w:pPr>
        <w:jc w:val="both"/>
        <w:rPr>
          <w:rFonts w:ascii="Verdana" w:hAnsi="Verdana" w:cs="Arial"/>
          <w:b/>
        </w:rPr>
      </w:pPr>
      <w:r w:rsidRPr="002E5ECB">
        <w:rPr>
          <w:rFonts w:ascii="Verdana" w:hAnsi="Verdana" w:cs="Arial"/>
          <w:b/>
        </w:rPr>
        <w:t xml:space="preserve">7.1.2 Pagamentos </w:t>
      </w:r>
    </w:p>
    <w:p w14:paraId="77A92EC5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7.1.2.1</w:t>
      </w:r>
      <w:r w:rsidRPr="002E5ECB">
        <w:rPr>
          <w:rFonts w:ascii="Verdana" w:hAnsi="Verdana" w:cs="Arial"/>
        </w:rPr>
        <w:t>. O pagamento será efetuado mediante o fornecimento à Administração Pública Municipal de Nota Fiscal Eletrônica de Serviço, bem como os documentos de regularidade fiscal exigidos para a habilitação;</w:t>
      </w:r>
    </w:p>
    <w:p w14:paraId="30743A59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7.1.2.2</w:t>
      </w:r>
      <w:r w:rsidRPr="002E5ECB">
        <w:rPr>
          <w:rFonts w:ascii="Verdana" w:hAnsi="Verdana" w:cs="Arial"/>
        </w:rPr>
        <w:t>. Ocorrendo erros na apresentação dos documentos fiscais, ou outra circunstância impeditiva, os mesmos serão devolvidos à empresa contratada para correção, sendo que o recebimento definitivo será suspenso, ficando estabelecido que o prazo para pagamento será contado a partir da data de apresentação do novo documento fiscal, devidamente corrigido;</w:t>
      </w:r>
    </w:p>
    <w:p w14:paraId="75EF28B1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7.1.2.3</w:t>
      </w:r>
      <w:r w:rsidRPr="002E5ECB">
        <w:rPr>
          <w:rFonts w:ascii="Verdana" w:hAnsi="Verdana" w:cs="Arial"/>
        </w:rPr>
        <w:t xml:space="preserve"> - No texto da Nota Fiscal Eletrônica deverão constar, obrigatoriamente, o objeto da contratação;</w:t>
      </w:r>
    </w:p>
    <w:p w14:paraId="72F90FA0" w14:textId="77777777" w:rsidR="00C02522" w:rsidRPr="002E5ECB" w:rsidRDefault="00000000">
      <w:pPr>
        <w:jc w:val="both"/>
        <w:rPr>
          <w:rFonts w:ascii="Verdana" w:hAnsi="Verdana" w:cs="Arial"/>
          <w:b/>
        </w:rPr>
      </w:pPr>
      <w:r w:rsidRPr="002E5ECB">
        <w:rPr>
          <w:rFonts w:ascii="Verdana" w:hAnsi="Verdana" w:cs="Arial"/>
          <w:b/>
        </w:rPr>
        <w:t xml:space="preserve">7.1.2.4. </w:t>
      </w:r>
      <w:r w:rsidRPr="002E5ECB">
        <w:rPr>
          <w:rFonts w:ascii="Verdana" w:hAnsi="Verdana" w:cs="Arial"/>
        </w:rPr>
        <w:t>Deverá também ser enviado um Laudo, atestando os serviços realizados, um para cada escola.</w:t>
      </w:r>
    </w:p>
    <w:p w14:paraId="57D95ABE" w14:textId="77777777" w:rsidR="00C02522" w:rsidRPr="002E5ECB" w:rsidRDefault="00C02522">
      <w:pPr>
        <w:jc w:val="both"/>
        <w:rPr>
          <w:rFonts w:ascii="Verdana" w:hAnsi="Verdana" w:cs="Arial"/>
          <w:color w:val="0000FF"/>
        </w:rPr>
      </w:pPr>
    </w:p>
    <w:p w14:paraId="487B2156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eastAsia="Arial" w:hAnsi="Verdana" w:cs="Arial"/>
          <w:b/>
        </w:rPr>
        <w:t>8. LEVANTAMENTO DE MERCADO</w:t>
      </w:r>
    </w:p>
    <w:p w14:paraId="336AB5D9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eastAsia="Arial" w:hAnsi="Verdana" w:cs="Arial"/>
          <w:b/>
        </w:rPr>
        <w:t xml:space="preserve">8.1. </w:t>
      </w:r>
      <w:r w:rsidRPr="002E5ECB">
        <w:rPr>
          <w:rFonts w:ascii="Verdana" w:hAnsi="Verdana" w:cs="Arial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1FCF08F8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  <w:bCs/>
        </w:rPr>
        <w:t>8.2.</w:t>
      </w:r>
      <w:r w:rsidRPr="002E5ECB">
        <w:rPr>
          <w:rFonts w:ascii="Verdana" w:hAnsi="Verdana" w:cs="Arial"/>
        </w:rPr>
        <w:t xml:space="preserve"> A estimativa de preço foi realizada no âmbito local com uma Empresa prestadora deste tipo de serviço no Município de São Gabriel da Palha, via contato telefônico.</w:t>
      </w:r>
    </w:p>
    <w:p w14:paraId="6497E257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8.3</w:t>
      </w:r>
      <w:r w:rsidRPr="002E5ECB">
        <w:rPr>
          <w:rFonts w:ascii="Verdana" w:hAnsi="Verdana" w:cs="Arial"/>
        </w:rPr>
        <w:t>. Os valores foram realizados por escola.</w:t>
      </w:r>
    </w:p>
    <w:p w14:paraId="31D3120D" w14:textId="77777777" w:rsidR="00C02522" w:rsidRPr="002E5ECB" w:rsidRDefault="00C02522">
      <w:pPr>
        <w:suppressAutoHyphens w:val="0"/>
        <w:jc w:val="both"/>
        <w:rPr>
          <w:rFonts w:ascii="Verdana" w:hAnsi="Verdana" w:cs="Arial"/>
        </w:rPr>
      </w:pPr>
    </w:p>
    <w:p w14:paraId="09684C86" w14:textId="77777777" w:rsidR="00C02522" w:rsidRPr="002E5ECB" w:rsidRDefault="00000000">
      <w:pPr>
        <w:suppressAutoHyphens w:val="0"/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9. DESCRIÇÃO DA SOLUÇÃO COMO UM TODO</w:t>
      </w:r>
    </w:p>
    <w:p w14:paraId="6D3D6696" w14:textId="77777777" w:rsidR="00C02522" w:rsidRPr="002E5ECB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bCs/>
          <w:sz w:val="20"/>
          <w:szCs w:val="20"/>
        </w:rPr>
      </w:pPr>
      <w:r w:rsidRPr="002E5ECB">
        <w:rPr>
          <w:rFonts w:ascii="Verdana" w:hAnsi="Verdana" w:cs="Arial"/>
          <w:b/>
          <w:sz w:val="20"/>
          <w:szCs w:val="20"/>
        </w:rPr>
        <w:t>9.1</w:t>
      </w:r>
      <w:r w:rsidRPr="002E5ECB">
        <w:rPr>
          <w:rFonts w:ascii="Verdana" w:hAnsi="Verdana" w:cs="Arial"/>
          <w:sz w:val="20"/>
          <w:szCs w:val="20"/>
        </w:rPr>
        <w:t xml:space="preserve"> Os serviços constituem-se de</w:t>
      </w:r>
      <w:r w:rsidRPr="002E5ECB">
        <w:rPr>
          <w:rFonts w:ascii="Verdana" w:hAnsi="Verdana" w:cs="Arial"/>
          <w:b/>
          <w:sz w:val="20"/>
          <w:szCs w:val="20"/>
        </w:rPr>
        <w:t xml:space="preserve"> dedetização e desratização</w:t>
      </w:r>
      <w:r w:rsidRPr="002E5ECB">
        <w:rPr>
          <w:rFonts w:ascii="Verdana" w:hAnsi="Verdana" w:cs="Arial"/>
          <w:sz w:val="20"/>
          <w:szCs w:val="20"/>
        </w:rPr>
        <w:t xml:space="preserve"> para as Unidades Escolares Municipais e para o SEMAE - Setor Municipal de Alimentação Escolar </w:t>
      </w:r>
      <w:r w:rsidRPr="002E5ECB">
        <w:rPr>
          <w:rFonts w:ascii="Verdana" w:hAnsi="Verdana" w:cs="Arial"/>
          <w:bCs/>
          <w:sz w:val="20"/>
          <w:szCs w:val="20"/>
        </w:rPr>
        <w:t>com fornecimento de material e mão de obra necessária para a execução dos serviços para um período de 5 anos, sendo duas limpezas anuais, uma a cada 6 meses, mediante autorização da Secretaria Municipal de Educação para realização dos serviços, com emissão de Laudo para cada unidade.</w:t>
      </w:r>
    </w:p>
    <w:p w14:paraId="6795713E" w14:textId="77777777" w:rsidR="00C02522" w:rsidRPr="002E5ECB" w:rsidRDefault="00C02522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</w:rPr>
      </w:pPr>
    </w:p>
    <w:p w14:paraId="6B263A5A" w14:textId="77777777" w:rsidR="00C02522" w:rsidRPr="002E5ECB" w:rsidRDefault="00000000">
      <w:pPr>
        <w:jc w:val="both"/>
        <w:rPr>
          <w:rFonts w:ascii="Verdana" w:hAnsi="Verdana" w:cs="Arial"/>
          <w:highlight w:val="yellow"/>
        </w:rPr>
      </w:pPr>
      <w:r w:rsidRPr="002E5ECB">
        <w:rPr>
          <w:rFonts w:ascii="Verdana" w:hAnsi="Verdana" w:cs="Arial"/>
          <w:b/>
        </w:rPr>
        <w:t xml:space="preserve">9.2 </w:t>
      </w:r>
      <w:r w:rsidRPr="002E5ECB">
        <w:rPr>
          <w:rFonts w:ascii="Verdana" w:hAnsi="Verdana" w:cs="Arial"/>
        </w:rPr>
        <w:t>A contratação para a contratação da prestação de serviços deverá obedecer, no que couber, ao disposto na Lei n.º 14.133/2021 e suas alterações.</w:t>
      </w:r>
    </w:p>
    <w:p w14:paraId="34997EF0" w14:textId="77777777" w:rsidR="00C02522" w:rsidRPr="002E5ECB" w:rsidRDefault="00C02522">
      <w:pPr>
        <w:jc w:val="both"/>
        <w:rPr>
          <w:rFonts w:ascii="Verdana" w:eastAsia="Arial" w:hAnsi="Verdana" w:cs="Arial"/>
          <w:b/>
        </w:rPr>
      </w:pPr>
    </w:p>
    <w:p w14:paraId="7FA79AEB" w14:textId="77777777" w:rsidR="00C02522" w:rsidRPr="002E5ECB" w:rsidRDefault="00000000">
      <w:pPr>
        <w:suppressAutoHyphens w:val="0"/>
        <w:jc w:val="both"/>
        <w:rPr>
          <w:rFonts w:ascii="Verdana" w:hAnsi="Verdana" w:cs="Arial"/>
          <w:b/>
        </w:rPr>
      </w:pPr>
      <w:r w:rsidRPr="002E5ECB">
        <w:rPr>
          <w:rFonts w:ascii="Verdana" w:hAnsi="Verdana" w:cs="Arial"/>
          <w:b/>
        </w:rPr>
        <w:t>10</w:t>
      </w:r>
      <w:r w:rsidRPr="002E5ECB">
        <w:rPr>
          <w:rFonts w:ascii="Verdana" w:hAnsi="Verdana" w:cs="Arial"/>
        </w:rPr>
        <w:t xml:space="preserve"> </w:t>
      </w:r>
      <w:r w:rsidRPr="002E5ECB">
        <w:rPr>
          <w:rFonts w:ascii="Verdana" w:hAnsi="Verdana" w:cs="Arial"/>
          <w:b/>
        </w:rPr>
        <w:t>PLANILHA ESTIMATIVA DA QUANTIDADE E PREÇO DE MERCADO DA CONTRATAÇÃO:</w:t>
      </w:r>
    </w:p>
    <w:p w14:paraId="0270CED7" w14:textId="77777777" w:rsidR="00C02522" w:rsidRPr="002E5ECB" w:rsidRDefault="00000000">
      <w:pPr>
        <w:suppressAutoHyphens w:val="0"/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  <w:bCs/>
        </w:rPr>
        <w:t xml:space="preserve">10.1. </w:t>
      </w:r>
      <w:r w:rsidRPr="002E5ECB">
        <w:rPr>
          <w:rFonts w:ascii="Verdana" w:hAnsi="Verdana" w:cs="Arial"/>
        </w:rPr>
        <w:t>A relação dos itens necessários para contemplar a solução, bem como a estimativa da quantidade, estimativa de preço de mercado, dos serviços a serem contratados são apresentados na tabela a seguir:</w:t>
      </w:r>
    </w:p>
    <w:tbl>
      <w:tblPr>
        <w:tblW w:w="9656" w:type="dxa"/>
        <w:tblInd w:w="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85"/>
        <w:gridCol w:w="5946"/>
        <w:gridCol w:w="1524"/>
        <w:gridCol w:w="1501"/>
      </w:tblGrid>
      <w:tr w:rsidR="00C02522" w:rsidRPr="002E5ECB" w14:paraId="3B375C3A" w14:textId="77777777">
        <w:trPr>
          <w:trHeight w:val="327"/>
        </w:trPr>
        <w:tc>
          <w:tcPr>
            <w:tcW w:w="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CBBB106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  <w:b/>
                <w:bCs/>
              </w:rPr>
              <w:t>Item</w:t>
            </w:r>
          </w:p>
        </w:tc>
        <w:tc>
          <w:tcPr>
            <w:tcW w:w="6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782FF63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  <w:b/>
                <w:bCs/>
              </w:rPr>
              <w:t>Local/Endereço</w:t>
            </w:r>
          </w:p>
        </w:tc>
        <w:tc>
          <w:tcPr>
            <w:tcW w:w="153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78C3907" w14:textId="77777777" w:rsidR="00C02522" w:rsidRPr="002E5ECB" w:rsidRDefault="00000000">
            <w:pPr>
              <w:jc w:val="center"/>
              <w:rPr>
                <w:rFonts w:ascii="Verdana" w:hAnsi="Verdana" w:cs="Arial"/>
                <w:b/>
                <w:bCs/>
              </w:rPr>
            </w:pPr>
            <w:r w:rsidRPr="002E5ECB">
              <w:rPr>
                <w:rFonts w:ascii="Verdana" w:hAnsi="Verdana" w:cs="Arial"/>
                <w:b/>
                <w:bCs/>
              </w:rPr>
              <w:t>Área Interna m²</w:t>
            </w:r>
          </w:p>
        </w:tc>
        <w:tc>
          <w:tcPr>
            <w:tcW w:w="15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974A6FE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  <w:b/>
                <w:bCs/>
              </w:rPr>
              <w:t>Valor</w:t>
            </w:r>
          </w:p>
        </w:tc>
      </w:tr>
      <w:tr w:rsidR="00C02522" w:rsidRPr="002E5ECB" w14:paraId="51F4BD79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DA03DF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01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D363F2" w14:textId="77777777" w:rsidR="00C02522" w:rsidRPr="002E5ECB" w:rsidRDefault="00000000">
            <w:pPr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>SEMAE – Setor Municipal de Alimentação Escolar</w:t>
            </w:r>
          </w:p>
          <w:p w14:paraId="73ADFDE6" w14:textId="77777777" w:rsidR="00C02522" w:rsidRPr="002E5ECB" w:rsidRDefault="00000000">
            <w:pPr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Endereço: Rua Manoel Inácio da Silva, nº247, Bairro São Vicente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F2493A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120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DF02CD6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01C1DEFF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515997C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02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ADEB50" w14:textId="77777777" w:rsidR="00C02522" w:rsidRPr="002E5ECB" w:rsidRDefault="00000000">
            <w:pPr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>PEM Chapeuzinho Vermelho</w:t>
            </w:r>
          </w:p>
          <w:p w14:paraId="6329178E" w14:textId="77777777" w:rsidR="00C02522" w:rsidRPr="002E5ECB" w:rsidRDefault="00000000">
            <w:pPr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Endereço: Endereço: Rua Pedro Alvares Cabral, nº 43, Centro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984F8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1.120,51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EEE486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3594C35A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9488D9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03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52A6C1" w14:textId="77777777" w:rsidR="00C02522" w:rsidRPr="002E5ECB" w:rsidRDefault="00000000">
            <w:pPr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 xml:space="preserve">CMEI Dona </w:t>
            </w:r>
            <w:proofErr w:type="spellStart"/>
            <w:r w:rsidRPr="002E5ECB">
              <w:rPr>
                <w:rFonts w:ascii="Verdana" w:hAnsi="Verdana" w:cs="Arial"/>
                <w:b/>
              </w:rPr>
              <w:t>Neca</w:t>
            </w:r>
            <w:proofErr w:type="spellEnd"/>
          </w:p>
          <w:p w14:paraId="33D4143E" w14:textId="77777777" w:rsidR="00C02522" w:rsidRPr="002E5ECB" w:rsidRDefault="00000000">
            <w:pPr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Endereço: Rua projetada H01, s/nº Bairro João Colombi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96CD2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427,88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7091C2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0F75E7CF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17218C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04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D6EC722" w14:textId="77777777" w:rsidR="00C02522" w:rsidRPr="002E5ECB" w:rsidRDefault="00000000">
            <w:pPr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>CMEI Pequeno Príncipe</w:t>
            </w:r>
          </w:p>
          <w:p w14:paraId="5DDA43EF" w14:textId="77777777" w:rsidR="00C02522" w:rsidRPr="002E5ECB" w:rsidRDefault="00000000">
            <w:pPr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Endereço: Rua Adilton Fontes, nº 346, Bairro Cachoeira da Onça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D06D6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615,30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BFF83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21DBFC9B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4AB1E9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05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1981CF4" w14:textId="77777777" w:rsidR="00C02522" w:rsidRPr="002E5ECB" w:rsidRDefault="00000000">
            <w:pPr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>CMEI Mercedes Gomes de Oliveira</w:t>
            </w:r>
          </w:p>
          <w:p w14:paraId="439B5FEF" w14:textId="77777777" w:rsidR="00C02522" w:rsidRPr="002E5ECB" w:rsidRDefault="00000000">
            <w:pPr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 xml:space="preserve">Endereço: Rua </w:t>
            </w:r>
            <w:proofErr w:type="spellStart"/>
            <w:r w:rsidRPr="002E5ECB">
              <w:rPr>
                <w:rFonts w:ascii="Verdana" w:hAnsi="Verdana" w:cs="Arial"/>
              </w:rPr>
              <w:t>Palmyra</w:t>
            </w:r>
            <w:proofErr w:type="spellEnd"/>
            <w:r w:rsidRPr="002E5ECB">
              <w:rPr>
                <w:rFonts w:ascii="Verdana" w:hAnsi="Verdana" w:cs="Arial"/>
              </w:rPr>
              <w:t xml:space="preserve"> </w:t>
            </w:r>
            <w:proofErr w:type="spellStart"/>
            <w:r w:rsidRPr="002E5ECB">
              <w:rPr>
                <w:rFonts w:ascii="Verdana" w:hAnsi="Verdana" w:cs="Arial"/>
              </w:rPr>
              <w:t>Capelli</w:t>
            </w:r>
            <w:proofErr w:type="spellEnd"/>
            <w:r w:rsidRPr="002E5ECB">
              <w:rPr>
                <w:rFonts w:ascii="Verdana" w:hAnsi="Verdana" w:cs="Arial"/>
              </w:rPr>
              <w:t xml:space="preserve"> Cassaro, nº79, Bairro São Sebastião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BC1C82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279,72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9E6D82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2C49B5DF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767AC3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lastRenderedPageBreak/>
              <w:t>06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F504402" w14:textId="77777777" w:rsidR="00C02522" w:rsidRPr="002E5ECB" w:rsidRDefault="00000000">
            <w:pPr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 xml:space="preserve">CMEI </w:t>
            </w:r>
            <w:proofErr w:type="spellStart"/>
            <w:r w:rsidRPr="002E5ECB">
              <w:rPr>
                <w:rFonts w:ascii="Verdana" w:hAnsi="Verdana" w:cs="Arial"/>
                <w:b/>
              </w:rPr>
              <w:t>Violanda</w:t>
            </w:r>
            <w:proofErr w:type="spellEnd"/>
            <w:r w:rsidRPr="002E5ECB">
              <w:rPr>
                <w:rFonts w:ascii="Verdana" w:hAnsi="Verdana" w:cs="Arial"/>
                <w:b/>
              </w:rPr>
              <w:t xml:space="preserve"> </w:t>
            </w:r>
            <w:proofErr w:type="spellStart"/>
            <w:r w:rsidRPr="002E5ECB">
              <w:rPr>
                <w:rFonts w:ascii="Verdana" w:hAnsi="Verdana" w:cs="Arial"/>
                <w:b/>
              </w:rPr>
              <w:t>Fracalossi</w:t>
            </w:r>
            <w:proofErr w:type="spellEnd"/>
            <w:r w:rsidRPr="002E5ECB">
              <w:rPr>
                <w:rFonts w:ascii="Verdana" w:hAnsi="Verdana" w:cs="Arial"/>
                <w:b/>
              </w:rPr>
              <w:t xml:space="preserve"> </w:t>
            </w:r>
            <w:proofErr w:type="spellStart"/>
            <w:r w:rsidRPr="002E5ECB">
              <w:rPr>
                <w:rFonts w:ascii="Verdana" w:hAnsi="Verdana" w:cs="Arial"/>
                <w:b/>
              </w:rPr>
              <w:t>Galetti</w:t>
            </w:r>
            <w:proofErr w:type="spellEnd"/>
          </w:p>
          <w:p w14:paraId="554DF145" w14:textId="77777777" w:rsidR="00C02522" w:rsidRPr="002E5ECB" w:rsidRDefault="00000000">
            <w:pPr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</w:rPr>
              <w:t xml:space="preserve">Endereço: Rua Antônio </w:t>
            </w:r>
            <w:proofErr w:type="spellStart"/>
            <w:r w:rsidRPr="002E5ECB">
              <w:rPr>
                <w:rFonts w:ascii="Verdana" w:hAnsi="Verdana" w:cs="Arial"/>
              </w:rPr>
              <w:t>Bussular</w:t>
            </w:r>
            <w:proofErr w:type="spellEnd"/>
            <w:r w:rsidRPr="002E5ECB">
              <w:rPr>
                <w:rFonts w:ascii="Verdana" w:hAnsi="Verdana" w:cs="Arial"/>
              </w:rPr>
              <w:t>, nº 133, Bairro Aparecida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2DB72A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814,19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6D88A98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1A0A2987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D2FEE2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07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388F9E6" w14:textId="77777777" w:rsidR="00C02522" w:rsidRPr="002E5ECB" w:rsidRDefault="00000000">
            <w:pPr>
              <w:jc w:val="both"/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 xml:space="preserve">CMEI Luciana Glazar </w:t>
            </w:r>
            <w:proofErr w:type="spellStart"/>
            <w:r w:rsidRPr="002E5ECB">
              <w:rPr>
                <w:rFonts w:ascii="Verdana" w:hAnsi="Verdana" w:cs="Arial"/>
                <w:b/>
              </w:rPr>
              <w:t>Pinaffo</w:t>
            </w:r>
            <w:proofErr w:type="spellEnd"/>
          </w:p>
          <w:p w14:paraId="08E79F36" w14:textId="77777777" w:rsidR="00C02522" w:rsidRPr="002E5ECB" w:rsidRDefault="00000000">
            <w:pPr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 xml:space="preserve">Endereço: Rua Tereza </w:t>
            </w:r>
            <w:proofErr w:type="spellStart"/>
            <w:r w:rsidRPr="002E5ECB">
              <w:rPr>
                <w:rFonts w:ascii="Verdana" w:hAnsi="Verdana" w:cs="Arial"/>
              </w:rPr>
              <w:t>Pratti</w:t>
            </w:r>
            <w:proofErr w:type="spellEnd"/>
            <w:r w:rsidRPr="002E5ECB">
              <w:rPr>
                <w:rFonts w:ascii="Verdana" w:hAnsi="Verdana" w:cs="Arial"/>
              </w:rPr>
              <w:t xml:space="preserve"> </w:t>
            </w:r>
            <w:proofErr w:type="spellStart"/>
            <w:r w:rsidRPr="002E5ECB">
              <w:rPr>
                <w:rFonts w:ascii="Verdana" w:hAnsi="Verdana" w:cs="Arial"/>
              </w:rPr>
              <w:t>Brozeguini</w:t>
            </w:r>
            <w:proofErr w:type="spellEnd"/>
            <w:r w:rsidRPr="002E5ECB">
              <w:rPr>
                <w:rFonts w:ascii="Verdana" w:hAnsi="Verdana" w:cs="Arial"/>
              </w:rPr>
              <w:t xml:space="preserve">, s/nº, Bairro Jardim </w:t>
            </w:r>
            <w:proofErr w:type="spellStart"/>
            <w:r w:rsidRPr="002E5ECB">
              <w:rPr>
                <w:rFonts w:ascii="Verdana" w:hAnsi="Verdana" w:cs="Arial"/>
              </w:rPr>
              <w:t>Passamani</w:t>
            </w:r>
            <w:proofErr w:type="spellEnd"/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38600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767,39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C88E5C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32254F39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E7EC2C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08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5C1C70" w14:textId="77777777" w:rsidR="00C02522" w:rsidRPr="002E5ECB" w:rsidRDefault="00000000">
            <w:pPr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 xml:space="preserve">CMEI Vovó </w:t>
            </w:r>
            <w:proofErr w:type="spellStart"/>
            <w:r w:rsidRPr="002E5ECB">
              <w:rPr>
                <w:rFonts w:ascii="Verdana" w:hAnsi="Verdana" w:cs="Arial"/>
                <w:b/>
              </w:rPr>
              <w:t>Zefa</w:t>
            </w:r>
            <w:proofErr w:type="spellEnd"/>
          </w:p>
          <w:p w14:paraId="76BBE753" w14:textId="77777777" w:rsidR="00C02522" w:rsidRPr="002E5ECB" w:rsidRDefault="00000000">
            <w:pPr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Endereço: Rua Boa Vista, nº 30, Bairro boa Vista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657E9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901,66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8749C2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1506CCC5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5D1CF1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09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2C1E37" w14:textId="77777777" w:rsidR="00C02522" w:rsidRPr="002E5ECB" w:rsidRDefault="00000000">
            <w:pPr>
              <w:jc w:val="both"/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>CMEI Córrego Bley</w:t>
            </w:r>
          </w:p>
          <w:p w14:paraId="66902DEC" w14:textId="77777777" w:rsidR="00C02522" w:rsidRPr="002E5ECB" w:rsidRDefault="00000000">
            <w:pPr>
              <w:jc w:val="both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Zona Rural, aproximadamente a 12km distante da Sede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EA002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84,36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8D4E6F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4E3BA360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EA703E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10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E0C9B8" w14:textId="77777777" w:rsidR="00C02522" w:rsidRPr="002E5ECB" w:rsidRDefault="00000000">
            <w:pPr>
              <w:jc w:val="both"/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>EMEFTI Bem Viver</w:t>
            </w:r>
          </w:p>
          <w:p w14:paraId="56A797D2" w14:textId="77777777" w:rsidR="00C02522" w:rsidRPr="002E5ECB" w:rsidRDefault="00000000">
            <w:pPr>
              <w:spacing w:line="276" w:lineRule="auto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  <w:b/>
              </w:rPr>
              <w:t xml:space="preserve">Endereço: </w:t>
            </w:r>
            <w:r w:rsidRPr="002E5ECB">
              <w:rPr>
                <w:rFonts w:ascii="Verdana" w:hAnsi="Verdana" w:cs="Arial"/>
              </w:rPr>
              <w:t>Rua Daniel Comboni s/n° - Bairro Vila Comboni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8366B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1.046,65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CC8C9F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10BB1054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F77E34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11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B1730D" w14:textId="77777777" w:rsidR="00C02522" w:rsidRPr="002E5ECB" w:rsidRDefault="00000000">
            <w:pPr>
              <w:jc w:val="both"/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>EMEF Bertolo Malacarne</w:t>
            </w:r>
          </w:p>
          <w:p w14:paraId="5F976B40" w14:textId="77777777" w:rsidR="00C02522" w:rsidRPr="002E5ECB" w:rsidRDefault="00000000">
            <w:pPr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  <w:b/>
              </w:rPr>
              <w:t>Endereço:</w:t>
            </w:r>
            <w:r w:rsidRPr="002E5ECB">
              <w:rPr>
                <w:rFonts w:ascii="Verdana" w:hAnsi="Verdana" w:cs="Arial"/>
              </w:rPr>
              <w:t xml:space="preserve"> Rua João Justino, 42, Cachoeira da Onça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A5290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958,33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3E2FC2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29685070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6E1AE3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12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20A7564" w14:textId="77777777" w:rsidR="00C02522" w:rsidRPr="002E5ECB" w:rsidRDefault="00000000">
            <w:pPr>
              <w:jc w:val="both"/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 xml:space="preserve">EMEF Anna </w:t>
            </w:r>
            <w:proofErr w:type="spellStart"/>
            <w:r w:rsidRPr="002E5ECB">
              <w:rPr>
                <w:rFonts w:ascii="Verdana" w:hAnsi="Verdana" w:cs="Arial"/>
                <w:b/>
              </w:rPr>
              <w:t>Cavatti</w:t>
            </w:r>
            <w:proofErr w:type="spellEnd"/>
            <w:r w:rsidRPr="002E5ECB">
              <w:rPr>
                <w:rFonts w:ascii="Verdana" w:hAnsi="Verdana" w:cs="Arial"/>
                <w:b/>
              </w:rPr>
              <w:t xml:space="preserve"> Colombi</w:t>
            </w:r>
          </w:p>
          <w:p w14:paraId="46467224" w14:textId="77777777" w:rsidR="00C02522" w:rsidRPr="002E5ECB" w:rsidRDefault="00000000">
            <w:pPr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Endereço: Rua Francisco Neves s/n – Bairro Boa Vista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5AFBD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609,91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483A546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6168F7D1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1E2A2A5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13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65223" w14:textId="77777777" w:rsidR="00C02522" w:rsidRPr="002E5ECB" w:rsidRDefault="00000000">
            <w:pPr>
              <w:jc w:val="both"/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 xml:space="preserve">EMEF Irmã Adelaide </w:t>
            </w:r>
            <w:proofErr w:type="spellStart"/>
            <w:r w:rsidRPr="002E5ECB">
              <w:rPr>
                <w:rFonts w:ascii="Verdana" w:hAnsi="Verdana" w:cs="Arial"/>
                <w:b/>
              </w:rPr>
              <w:t>Bertocchi</w:t>
            </w:r>
            <w:proofErr w:type="spellEnd"/>
          </w:p>
          <w:p w14:paraId="5209B30C" w14:textId="77777777" w:rsidR="00C02522" w:rsidRPr="002E5ECB" w:rsidRDefault="00000000">
            <w:pPr>
              <w:jc w:val="both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  <w:b/>
              </w:rPr>
              <w:t>Endereço:</w:t>
            </w:r>
            <w:r w:rsidRPr="002E5ECB">
              <w:rPr>
                <w:rFonts w:ascii="Verdana" w:hAnsi="Verdana" w:cs="Arial"/>
              </w:rPr>
              <w:t xml:space="preserve"> Rua Eli Cardoso, s/nº - Centro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26C540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1.696,88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6A05B0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11B7DE9B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2F806B0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14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547C8" w14:textId="77777777" w:rsidR="00C02522" w:rsidRPr="002E5ECB" w:rsidRDefault="00000000">
            <w:pPr>
              <w:jc w:val="both"/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 xml:space="preserve">EMEF </w:t>
            </w:r>
            <w:proofErr w:type="spellStart"/>
            <w:r w:rsidRPr="002E5ECB">
              <w:rPr>
                <w:rFonts w:ascii="Verdana" w:hAnsi="Verdana" w:cs="Arial"/>
                <w:b/>
              </w:rPr>
              <w:t>Profª</w:t>
            </w:r>
            <w:proofErr w:type="spellEnd"/>
            <w:r w:rsidRPr="002E5ECB">
              <w:rPr>
                <w:rFonts w:ascii="Verdana" w:hAnsi="Verdana" w:cs="Arial"/>
                <w:b/>
              </w:rPr>
              <w:t xml:space="preserve"> Maria Celeste </w:t>
            </w:r>
            <w:proofErr w:type="spellStart"/>
            <w:r w:rsidRPr="002E5ECB">
              <w:rPr>
                <w:rFonts w:ascii="Verdana" w:hAnsi="Verdana" w:cs="Arial"/>
                <w:b/>
              </w:rPr>
              <w:t>Torezani</w:t>
            </w:r>
            <w:proofErr w:type="spellEnd"/>
            <w:r w:rsidRPr="002E5ECB">
              <w:rPr>
                <w:rFonts w:ascii="Verdana" w:hAnsi="Verdana" w:cs="Arial"/>
                <w:b/>
              </w:rPr>
              <w:t xml:space="preserve"> </w:t>
            </w:r>
            <w:proofErr w:type="spellStart"/>
            <w:r w:rsidRPr="002E5ECB">
              <w:rPr>
                <w:rFonts w:ascii="Verdana" w:hAnsi="Verdana" w:cs="Arial"/>
                <w:b/>
              </w:rPr>
              <w:t>Storch</w:t>
            </w:r>
            <w:proofErr w:type="spellEnd"/>
          </w:p>
          <w:p w14:paraId="413FA630" w14:textId="77777777" w:rsidR="00C02522" w:rsidRPr="002E5ECB" w:rsidRDefault="00000000">
            <w:pPr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  <w:b/>
              </w:rPr>
              <w:t>Endereço:</w:t>
            </w:r>
            <w:r w:rsidRPr="002E5ECB">
              <w:rPr>
                <w:rFonts w:ascii="Verdana" w:hAnsi="Verdana" w:cs="Arial"/>
              </w:rPr>
              <w:t xml:space="preserve"> Rua </w:t>
            </w:r>
            <w:proofErr w:type="spellStart"/>
            <w:r w:rsidRPr="002E5ECB">
              <w:rPr>
                <w:rFonts w:ascii="Verdana" w:hAnsi="Verdana" w:cs="Arial"/>
              </w:rPr>
              <w:t>Deolindo</w:t>
            </w:r>
            <w:proofErr w:type="spellEnd"/>
            <w:r w:rsidRPr="002E5ECB">
              <w:rPr>
                <w:rFonts w:ascii="Verdana" w:hAnsi="Verdana" w:cs="Arial"/>
              </w:rPr>
              <w:t xml:space="preserve"> Rocha Loureiro s/nº - Bairro Santa Cecília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753CF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913,11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CB6F3E7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39FF4AE9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E3932F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15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258BB" w14:textId="77777777" w:rsidR="00C02522" w:rsidRPr="002E5ECB" w:rsidRDefault="00000000">
            <w:pPr>
              <w:jc w:val="both"/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>EMEF Professor Carlos Dias Miranda Cunha</w:t>
            </w:r>
          </w:p>
          <w:p w14:paraId="0762AB92" w14:textId="77777777" w:rsidR="00C02522" w:rsidRPr="002E5ECB" w:rsidRDefault="00000000">
            <w:pPr>
              <w:jc w:val="both"/>
              <w:rPr>
                <w:rFonts w:ascii="Verdana" w:hAnsi="Verdana" w:cs="Arial"/>
              </w:rPr>
            </w:pPr>
            <w:proofErr w:type="spellStart"/>
            <w:r w:rsidRPr="002E5ECB">
              <w:rPr>
                <w:rFonts w:ascii="Verdana" w:hAnsi="Verdana" w:cs="Arial"/>
              </w:rPr>
              <w:t>End</w:t>
            </w:r>
            <w:proofErr w:type="spellEnd"/>
            <w:r w:rsidRPr="002E5ECB">
              <w:rPr>
                <w:rFonts w:ascii="Verdana" w:hAnsi="Verdana" w:cs="Arial"/>
              </w:rPr>
              <w:t>: Rua José Alves, s/n – Bairro Populares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CA4E7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552,26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2F19D8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00079FE5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E9A583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16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7F5666" w14:textId="77777777" w:rsidR="00C02522" w:rsidRPr="002E5ECB" w:rsidRDefault="00000000">
            <w:pPr>
              <w:jc w:val="both"/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>EMEIEF João Gabriel</w:t>
            </w:r>
          </w:p>
          <w:p w14:paraId="6F226FA7" w14:textId="77777777" w:rsidR="00C02522" w:rsidRPr="002E5ECB" w:rsidRDefault="00000000">
            <w:pPr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  <w:b/>
              </w:rPr>
              <w:t>Endereço:</w:t>
            </w:r>
            <w:r w:rsidRPr="002E5ECB">
              <w:rPr>
                <w:rFonts w:ascii="Verdana" w:hAnsi="Verdana" w:cs="Arial"/>
              </w:rPr>
              <w:t xml:space="preserve"> Rua Cecília </w:t>
            </w:r>
            <w:proofErr w:type="spellStart"/>
            <w:r w:rsidRPr="002E5ECB">
              <w:rPr>
                <w:rFonts w:ascii="Verdana" w:hAnsi="Verdana" w:cs="Arial"/>
              </w:rPr>
              <w:t>Venturim</w:t>
            </w:r>
            <w:proofErr w:type="spellEnd"/>
            <w:r w:rsidRPr="002E5ECB">
              <w:rPr>
                <w:rFonts w:ascii="Verdana" w:hAnsi="Verdana" w:cs="Arial"/>
              </w:rPr>
              <w:t xml:space="preserve"> </w:t>
            </w:r>
            <w:proofErr w:type="spellStart"/>
            <w:r w:rsidRPr="002E5ECB">
              <w:rPr>
                <w:rFonts w:ascii="Verdana" w:hAnsi="Verdana" w:cs="Arial"/>
              </w:rPr>
              <w:t>Bragato</w:t>
            </w:r>
            <w:proofErr w:type="spellEnd"/>
            <w:r w:rsidRPr="002E5ECB">
              <w:rPr>
                <w:rFonts w:ascii="Verdana" w:hAnsi="Verdana" w:cs="Arial"/>
              </w:rPr>
              <w:t>, Nº 267 - Bairro Santa Terezinha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24964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1.854,81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662E36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697BA7F9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8DB23D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17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FBA1C8" w14:textId="77777777" w:rsidR="00C02522" w:rsidRPr="002E5ECB" w:rsidRDefault="00000000">
            <w:pPr>
              <w:jc w:val="both"/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>EMEIC Francisco José Mattedi</w:t>
            </w:r>
          </w:p>
          <w:p w14:paraId="057A520C" w14:textId="77777777" w:rsidR="00C02522" w:rsidRPr="002E5ECB" w:rsidRDefault="00000000">
            <w:pPr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  <w:b/>
              </w:rPr>
              <w:t>Endereço:</w:t>
            </w:r>
            <w:r w:rsidRPr="002E5ECB">
              <w:rPr>
                <w:rFonts w:ascii="Verdana" w:hAnsi="Verdana" w:cs="Arial"/>
              </w:rPr>
              <w:t xml:space="preserve"> Córrego General Rondon, aproximadamente 23km de distância da Sede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AA4869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1.844,76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FA8CADF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0DF67599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E7E8ED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18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DFB466" w14:textId="77777777" w:rsidR="00C02522" w:rsidRPr="002E5ECB" w:rsidRDefault="00000000">
            <w:pPr>
              <w:jc w:val="both"/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>EMEIEF Vila Fartura</w:t>
            </w:r>
          </w:p>
          <w:p w14:paraId="6F1880E6" w14:textId="77777777" w:rsidR="00C02522" w:rsidRPr="002E5ECB" w:rsidRDefault="00000000">
            <w:pPr>
              <w:jc w:val="both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Zona Rural, aproximadamente a 23km distante da Sede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5DB36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490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3877092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417D0832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0A18EB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19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6ABAE5" w14:textId="77777777" w:rsidR="00C02522" w:rsidRPr="002E5ECB" w:rsidRDefault="00000000">
            <w:pPr>
              <w:jc w:val="both"/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>EMEIEF Flor da Terra Roxa</w:t>
            </w:r>
          </w:p>
          <w:p w14:paraId="1A90E6FE" w14:textId="77777777" w:rsidR="00C02522" w:rsidRPr="002E5ECB" w:rsidRDefault="00000000">
            <w:pPr>
              <w:jc w:val="both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Endereço: Zona Rural, aproximadamente a 35km distante da Sede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A653B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48,09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0A62CB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15F1D485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B04924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20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F2E842" w14:textId="77777777" w:rsidR="00C02522" w:rsidRPr="002E5ECB" w:rsidRDefault="00000000">
            <w:pPr>
              <w:jc w:val="both"/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>EMEIEF Patrimônio São Roque</w:t>
            </w:r>
          </w:p>
          <w:p w14:paraId="66C50151" w14:textId="77777777" w:rsidR="00C02522" w:rsidRPr="002E5ECB" w:rsidRDefault="00000000">
            <w:pPr>
              <w:jc w:val="both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Endereço: Zona Rural, aproximadamente a 13km distante da Sede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D07C5C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185,53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3F9989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1C960E9D" w14:textId="77777777">
        <w:trPr>
          <w:trHeight w:val="269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72AB2F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21</w:t>
            </w: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F1E251B" w14:textId="77777777" w:rsidR="00C02522" w:rsidRPr="002E5ECB" w:rsidRDefault="00000000">
            <w:pPr>
              <w:jc w:val="both"/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>EMEIEF São Sebastião da Barra Seca</w:t>
            </w:r>
          </w:p>
          <w:p w14:paraId="0282608B" w14:textId="77777777" w:rsidR="00C02522" w:rsidRPr="002E5ECB" w:rsidRDefault="00000000">
            <w:pPr>
              <w:jc w:val="both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Endereço: Zona Rural, aproximadamente a 21km distante da Sede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E5EE7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98,95</w:t>
            </w: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84BBCC8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0E0F11E8" w14:textId="77777777">
        <w:trPr>
          <w:trHeight w:val="336"/>
        </w:trPr>
        <w:tc>
          <w:tcPr>
            <w:tcW w:w="554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BB5B3A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22</w:t>
            </w:r>
          </w:p>
        </w:tc>
        <w:tc>
          <w:tcPr>
            <w:tcW w:w="6055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5A790C6" w14:textId="77777777" w:rsidR="00C02522" w:rsidRPr="002E5ECB" w:rsidRDefault="00000000">
            <w:pPr>
              <w:jc w:val="both"/>
              <w:rPr>
                <w:rFonts w:ascii="Verdana" w:hAnsi="Verdana" w:cs="Arial"/>
                <w:b/>
              </w:rPr>
            </w:pPr>
            <w:r w:rsidRPr="002E5ECB">
              <w:rPr>
                <w:rFonts w:ascii="Verdana" w:hAnsi="Verdana" w:cs="Arial"/>
                <w:b/>
              </w:rPr>
              <w:t xml:space="preserve">EMEIEF </w:t>
            </w:r>
            <w:proofErr w:type="spellStart"/>
            <w:r w:rsidRPr="002E5ECB">
              <w:rPr>
                <w:rFonts w:ascii="Verdana" w:hAnsi="Verdana" w:cs="Arial"/>
                <w:b/>
              </w:rPr>
              <w:t>Ladir</w:t>
            </w:r>
            <w:proofErr w:type="spellEnd"/>
            <w:r w:rsidRPr="002E5ECB">
              <w:rPr>
                <w:rFonts w:ascii="Verdana" w:hAnsi="Verdana" w:cs="Arial"/>
                <w:b/>
              </w:rPr>
              <w:t xml:space="preserve"> da Penha</w:t>
            </w:r>
          </w:p>
          <w:p w14:paraId="0869A119" w14:textId="77777777" w:rsidR="00C02522" w:rsidRPr="002E5ECB" w:rsidRDefault="00000000">
            <w:pPr>
              <w:jc w:val="both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Endereço: Zona Rural, aproximadamente a 12km distante da Sede</w:t>
            </w:r>
          </w:p>
        </w:tc>
        <w:tc>
          <w:tcPr>
            <w:tcW w:w="153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755F327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174,27</w:t>
            </w:r>
          </w:p>
        </w:tc>
        <w:tc>
          <w:tcPr>
            <w:tcW w:w="1510" w:type="dxa"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75E0C6B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650,00</w:t>
            </w:r>
          </w:p>
        </w:tc>
      </w:tr>
      <w:tr w:rsidR="00C02522" w:rsidRPr="002E5ECB" w14:paraId="38A0CB56" w14:textId="77777777">
        <w:trPr>
          <w:trHeight w:val="336"/>
        </w:trPr>
        <w:tc>
          <w:tcPr>
            <w:tcW w:w="55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32EAB20" w14:textId="77777777" w:rsidR="00C02522" w:rsidRPr="002E5ECB" w:rsidRDefault="00C02522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605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67CD27" w14:textId="77777777" w:rsidR="00C02522" w:rsidRPr="002E5ECB" w:rsidRDefault="00000000">
            <w:pPr>
              <w:jc w:val="both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Total</w:t>
            </w:r>
          </w:p>
        </w:tc>
        <w:tc>
          <w:tcPr>
            <w:tcW w:w="153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364BFB" w14:textId="77777777" w:rsidR="00C02522" w:rsidRPr="002E5ECB" w:rsidRDefault="00C02522">
            <w:pPr>
              <w:jc w:val="center"/>
              <w:rPr>
                <w:rFonts w:ascii="Verdana" w:hAnsi="Verdana" w:cs="Arial"/>
              </w:rPr>
            </w:pPr>
          </w:p>
        </w:tc>
        <w:tc>
          <w:tcPr>
            <w:tcW w:w="151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0D8480" w14:textId="77777777" w:rsidR="00C02522" w:rsidRPr="002E5ECB" w:rsidRDefault="00000000">
            <w:pPr>
              <w:jc w:val="center"/>
              <w:rPr>
                <w:rFonts w:ascii="Verdana" w:hAnsi="Verdana" w:cs="Arial"/>
              </w:rPr>
            </w:pPr>
            <w:r w:rsidRPr="002E5ECB">
              <w:rPr>
                <w:rFonts w:ascii="Verdana" w:hAnsi="Verdana" w:cs="Arial"/>
              </w:rPr>
              <w:t>14.300,00</w:t>
            </w:r>
          </w:p>
        </w:tc>
      </w:tr>
    </w:tbl>
    <w:p w14:paraId="0BA57BDD" w14:textId="77777777" w:rsidR="00C02522" w:rsidRPr="002E5ECB" w:rsidRDefault="00C02522">
      <w:pPr>
        <w:jc w:val="both"/>
        <w:rPr>
          <w:rFonts w:ascii="Verdana" w:hAnsi="Verdana" w:cs="Arial"/>
          <w:b/>
          <w:color w:val="0000FF"/>
        </w:rPr>
      </w:pPr>
    </w:p>
    <w:p w14:paraId="668D7AB1" w14:textId="77777777" w:rsidR="00C02522" w:rsidRPr="002E5ECB" w:rsidRDefault="00000000">
      <w:pPr>
        <w:suppressAutoHyphens w:val="0"/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11. JUSTIFICATIVA PARA O PARCELAMENTO OU NÃO DA SOLUÇÃO</w:t>
      </w:r>
    </w:p>
    <w:p w14:paraId="4F341BD6" w14:textId="77777777" w:rsidR="00C02522" w:rsidRPr="002E5ECB" w:rsidRDefault="00000000">
      <w:pPr>
        <w:ind w:right="-425"/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  <w:bCs/>
        </w:rPr>
        <w:t>11.1.</w:t>
      </w:r>
      <w:r w:rsidRPr="002E5ECB">
        <w:rPr>
          <w:rFonts w:ascii="Verdana" w:hAnsi="Verdana" w:cs="Arial"/>
        </w:rPr>
        <w:t xml:space="preserve"> O objeto da contratação será composto por 22 itens, de preço total orçado previamente pela administração no valor</w:t>
      </w:r>
      <w:r w:rsidRPr="002E5ECB">
        <w:rPr>
          <w:rFonts w:ascii="Verdana" w:eastAsia="Arial" w:hAnsi="Verdana" w:cs="Arial"/>
          <w:b/>
        </w:rPr>
        <w:t xml:space="preserve"> R$ 14.300,00 (quatorze mil e trezentos reais)</w:t>
      </w:r>
      <w:r w:rsidRPr="002E5ECB">
        <w:rPr>
          <w:rFonts w:ascii="Verdana" w:hAnsi="Verdana" w:cs="Arial"/>
          <w:b/>
          <w:bCs/>
        </w:rPr>
        <w:t xml:space="preserve">. </w:t>
      </w:r>
      <w:r w:rsidRPr="002E5ECB">
        <w:rPr>
          <w:rFonts w:ascii="Verdana" w:hAnsi="Verdana" w:cs="Arial"/>
        </w:rPr>
        <w:t>Para fins de classificação, será considerado o menor preço por lote. Compete à administração buscar o menor dispêndio possível de recursos, assegurando a qualidade da prestação do serviço, o que exige a escolha da solução mais adequada e eficiente dentre as diversas opções existentes já por ocasião da definição do objeto e das condições da contratação, posto que seja essa descrição que impulsiona a seleção da proposta mais vantajosa.</w:t>
      </w:r>
    </w:p>
    <w:p w14:paraId="1D1CB6FD" w14:textId="77777777" w:rsidR="00C02522" w:rsidRPr="002E5ECB" w:rsidRDefault="00C02522">
      <w:pPr>
        <w:jc w:val="both"/>
        <w:rPr>
          <w:rFonts w:ascii="Verdana" w:hAnsi="Verdana" w:cs="Arial"/>
          <w:b/>
          <w:color w:val="0000FF"/>
        </w:rPr>
      </w:pPr>
    </w:p>
    <w:p w14:paraId="71A4BE01" w14:textId="77777777" w:rsidR="00C02522" w:rsidRPr="002E5ECB" w:rsidRDefault="00000000">
      <w:pPr>
        <w:suppressAutoHyphens w:val="0"/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lastRenderedPageBreak/>
        <w:t>12. CONTRATAÇÕES CORRELATAS E/OU INTERDEPENDENTES</w:t>
      </w:r>
    </w:p>
    <w:p w14:paraId="00013EDB" w14:textId="77777777" w:rsidR="00C02522" w:rsidRPr="002E5ECB" w:rsidRDefault="00000000">
      <w:pPr>
        <w:suppressAutoHyphens w:val="0"/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  <w:bCs/>
        </w:rPr>
        <w:t>12.1.</w:t>
      </w:r>
      <w:r w:rsidRPr="002E5ECB">
        <w:rPr>
          <w:rFonts w:ascii="Verdana" w:hAnsi="Verdana" w:cs="Arial"/>
        </w:rPr>
        <w:t xml:space="preserve"> Não se verifica contratações correlatas ou interdependentes para a viabilidade e contratação desta demanda.</w:t>
      </w:r>
    </w:p>
    <w:p w14:paraId="4AD51380" w14:textId="77777777" w:rsidR="00C02522" w:rsidRPr="002E5ECB" w:rsidRDefault="00C02522">
      <w:pPr>
        <w:jc w:val="both"/>
        <w:rPr>
          <w:rFonts w:ascii="Verdana" w:hAnsi="Verdana" w:cs="Arial"/>
        </w:rPr>
      </w:pPr>
    </w:p>
    <w:p w14:paraId="6B59FB54" w14:textId="77777777" w:rsidR="00C02522" w:rsidRPr="002E5ECB" w:rsidRDefault="00000000">
      <w:pPr>
        <w:suppressAutoHyphens w:val="0"/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13. RESULTADOS PRETENDIDOS COM A CONTRATAÇÃO</w:t>
      </w:r>
    </w:p>
    <w:p w14:paraId="3823A9D7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13.1</w:t>
      </w:r>
      <w:r w:rsidRPr="002E5ECB">
        <w:rPr>
          <w:rFonts w:ascii="Verdana" w:hAnsi="Verdana" w:cs="Arial"/>
        </w:rPr>
        <w:t xml:space="preserve"> Com a contratação, buscaremos manter os ambientes escolares livres de insetos e parasitas causadores de doenças.</w:t>
      </w:r>
    </w:p>
    <w:p w14:paraId="4B376676" w14:textId="77777777" w:rsidR="00C02522" w:rsidRPr="002E5ECB" w:rsidRDefault="00C02522">
      <w:pPr>
        <w:jc w:val="both"/>
        <w:rPr>
          <w:rFonts w:ascii="Verdana" w:hAnsi="Verdana" w:cs="Arial"/>
          <w:b/>
        </w:rPr>
      </w:pPr>
    </w:p>
    <w:p w14:paraId="2762900A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14. PROVIDÊNCIAS A SEREM ADOTADAS</w:t>
      </w:r>
    </w:p>
    <w:p w14:paraId="2F10B1B8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14.1 Recursos materiais e humanos</w:t>
      </w:r>
    </w:p>
    <w:p w14:paraId="4DA94BA0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14.1.1.</w:t>
      </w:r>
      <w:r w:rsidRPr="002E5ECB">
        <w:rPr>
          <w:rFonts w:ascii="Verdana" w:hAnsi="Verdana" w:cs="Arial"/>
        </w:rPr>
        <w:t xml:space="preserve"> Além da Equipe de Gestão do Contrato, a Secretaria envolvida disponibilizará recursos humanos para o acompanhamento da prestação dos serviços.</w:t>
      </w:r>
    </w:p>
    <w:p w14:paraId="72C723E5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  <w:bCs/>
        </w:rPr>
        <w:t>14.2.</w:t>
      </w:r>
      <w:r w:rsidRPr="002E5ECB">
        <w:rPr>
          <w:rFonts w:ascii="Verdana" w:hAnsi="Verdana" w:cs="Arial"/>
        </w:rPr>
        <w:t xml:space="preserve"> A Secretaria Municipal de Educação deverá acompanhar, fiscalizar, comprovar e relatar, por escrito, as eventuais irregularidades na execução dos serviços. Deverão ser nomeados quantidade de fiscais suficientes para um efetivo acompanhamento da execução do contrato.</w:t>
      </w:r>
    </w:p>
    <w:p w14:paraId="5CB9022C" w14:textId="77777777" w:rsidR="00C02522" w:rsidRPr="002E5ECB" w:rsidRDefault="00C02522">
      <w:pPr>
        <w:jc w:val="both"/>
        <w:rPr>
          <w:rFonts w:ascii="Verdana" w:hAnsi="Verdana" w:cs="Arial"/>
        </w:rPr>
      </w:pPr>
    </w:p>
    <w:p w14:paraId="40954719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14.3 Descontinuidades do Fornecimento</w:t>
      </w:r>
    </w:p>
    <w:p w14:paraId="49DA4CBE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  <w:bCs/>
        </w:rPr>
        <w:t xml:space="preserve">14.3.1. </w:t>
      </w:r>
      <w:r w:rsidRPr="002E5ECB">
        <w:rPr>
          <w:rFonts w:ascii="Verdana" w:hAnsi="Verdana" w:cs="Arial"/>
        </w:rPr>
        <w:t xml:space="preserve">No caso de descontinuidade e/ou paralisação, o gestor do contrato tomará as providências cabíveis, de acordo com cláusulas do edital e contrato, visando sanar problemas por ventura ocorridos. </w:t>
      </w:r>
    </w:p>
    <w:p w14:paraId="56BEF887" w14:textId="77777777" w:rsidR="00C02522" w:rsidRPr="002E5ECB" w:rsidRDefault="00C02522">
      <w:pPr>
        <w:jc w:val="both"/>
        <w:rPr>
          <w:rFonts w:ascii="Verdana" w:hAnsi="Verdana" w:cs="Arial"/>
          <w:b/>
        </w:rPr>
      </w:pPr>
    </w:p>
    <w:p w14:paraId="77513545" w14:textId="77777777" w:rsidR="00C02522" w:rsidRPr="002E5ECB" w:rsidRDefault="00000000">
      <w:pPr>
        <w:suppressAutoHyphens w:val="0"/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15. POSSÍVEIS IMPACTOS AMBIENTAIS</w:t>
      </w:r>
    </w:p>
    <w:p w14:paraId="01759D4B" w14:textId="331DD3CE" w:rsidR="00C02522" w:rsidRPr="002E5ECB" w:rsidRDefault="002E5ECB">
      <w:pPr>
        <w:jc w:val="both"/>
        <w:rPr>
          <w:rFonts w:ascii="Verdana" w:hAnsi="Verdana" w:cs="Arial"/>
        </w:rPr>
      </w:pPr>
      <w:r>
        <w:rPr>
          <w:rFonts w:ascii="Verdana" w:hAnsi="Verdana" w:cs="Arial"/>
          <w:b/>
          <w:bCs/>
        </w:rPr>
        <w:t xml:space="preserve">15.1 </w:t>
      </w:r>
      <w:r w:rsidR="00000000" w:rsidRPr="002E5ECB">
        <w:rPr>
          <w:rFonts w:ascii="Verdana" w:hAnsi="Verdana" w:cs="Arial"/>
        </w:rPr>
        <w:t>Não haverá danos ao meio ambiente</w:t>
      </w:r>
      <w:r w:rsidR="00000000" w:rsidRPr="002E5ECB">
        <w:rPr>
          <w:rFonts w:ascii="Verdana" w:hAnsi="Verdana" w:cs="Arial"/>
          <w:b/>
        </w:rPr>
        <w:t>.</w:t>
      </w:r>
      <w:r w:rsidR="00000000" w:rsidRPr="002E5ECB">
        <w:rPr>
          <w:rFonts w:ascii="Verdana" w:hAnsi="Verdana" w:cs="Arial"/>
        </w:rPr>
        <w:t xml:space="preserve"> </w:t>
      </w:r>
    </w:p>
    <w:p w14:paraId="181FF83A" w14:textId="77777777" w:rsidR="00C02522" w:rsidRPr="002E5ECB" w:rsidRDefault="00C02522">
      <w:pPr>
        <w:jc w:val="both"/>
        <w:rPr>
          <w:rFonts w:ascii="Verdana" w:hAnsi="Verdana" w:cs="Arial"/>
        </w:rPr>
      </w:pPr>
    </w:p>
    <w:p w14:paraId="1D828278" w14:textId="77777777" w:rsidR="00C02522" w:rsidRPr="002E5ECB" w:rsidRDefault="00000000">
      <w:pPr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16. DECLARAÇÕES DE VIABILIDADE</w:t>
      </w:r>
    </w:p>
    <w:p w14:paraId="32D3F9D1" w14:textId="28919BC1" w:rsidR="00C02522" w:rsidRPr="002E5ECB" w:rsidRDefault="002E5ECB">
      <w:pPr>
        <w:jc w:val="both"/>
        <w:rPr>
          <w:rFonts w:ascii="Verdana" w:hAnsi="Verdana" w:cs="Arial"/>
          <w:highlight w:val="yellow"/>
        </w:rPr>
      </w:pPr>
      <w:r>
        <w:rPr>
          <w:rFonts w:ascii="Verdana" w:hAnsi="Verdana" w:cs="Arial"/>
          <w:b/>
          <w:bCs/>
        </w:rPr>
        <w:t xml:space="preserve">16.1 </w:t>
      </w:r>
      <w:r w:rsidR="00000000" w:rsidRPr="002E5ECB">
        <w:rPr>
          <w:rFonts w:ascii="Verdana" w:hAnsi="Verdana" w:cs="Arial"/>
        </w:rPr>
        <w:t xml:space="preserve">A equipe de planejamento deste ETP e de acordo com a autoridade deste requerente, declara viável esta contratação. </w:t>
      </w:r>
    </w:p>
    <w:p w14:paraId="09239C4F" w14:textId="77777777" w:rsidR="00C02522" w:rsidRPr="002E5ECB" w:rsidRDefault="00C02522">
      <w:pPr>
        <w:jc w:val="both"/>
        <w:rPr>
          <w:rFonts w:ascii="Verdana" w:hAnsi="Verdana" w:cs="Arial"/>
        </w:rPr>
      </w:pPr>
    </w:p>
    <w:p w14:paraId="36304892" w14:textId="77777777" w:rsidR="00C02522" w:rsidRPr="002E5ECB" w:rsidRDefault="00000000">
      <w:pPr>
        <w:jc w:val="both"/>
        <w:rPr>
          <w:rFonts w:ascii="Verdana" w:hAnsi="Verdana" w:cs="Arial"/>
          <w:b/>
        </w:rPr>
      </w:pPr>
      <w:r w:rsidRPr="002E5ECB">
        <w:rPr>
          <w:rFonts w:ascii="Verdana" w:hAnsi="Verdana" w:cs="Arial"/>
          <w:b/>
        </w:rPr>
        <w:t>17. JUSTIFICATIVAS DA VIABILIDADE</w:t>
      </w:r>
    </w:p>
    <w:p w14:paraId="755CDE44" w14:textId="6CDC5293" w:rsidR="00C02522" w:rsidRPr="002E5ECB" w:rsidRDefault="002E5ECB">
      <w:pPr>
        <w:pStyle w:val="PargrafodaLista"/>
        <w:spacing w:after="0" w:line="240" w:lineRule="auto"/>
        <w:ind w:left="0"/>
        <w:contextualSpacing/>
        <w:jc w:val="both"/>
        <w:rPr>
          <w:rFonts w:ascii="Verdana" w:eastAsia="Arial" w:hAnsi="Verdana" w:cs="Arial"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17.1 </w:t>
      </w:r>
      <w:r w:rsidR="00000000" w:rsidRPr="002E5ECB">
        <w:rPr>
          <w:rFonts w:ascii="Verdana" w:hAnsi="Verdana" w:cs="Arial"/>
          <w:sz w:val="20"/>
          <w:szCs w:val="20"/>
        </w:rPr>
        <w:t xml:space="preserve">Considerando que os serviços constituem-se </w:t>
      </w:r>
      <w:r w:rsidR="00000000" w:rsidRPr="002E5ECB">
        <w:rPr>
          <w:rFonts w:ascii="Verdana" w:hAnsi="Verdana" w:cs="Arial"/>
          <w:bCs/>
          <w:sz w:val="20"/>
          <w:szCs w:val="20"/>
        </w:rPr>
        <w:t>prestação de</w:t>
      </w:r>
      <w:r w:rsidR="00000000" w:rsidRPr="002E5ECB">
        <w:rPr>
          <w:rFonts w:ascii="Verdana" w:hAnsi="Verdana" w:cs="Arial"/>
          <w:b/>
          <w:sz w:val="20"/>
          <w:szCs w:val="20"/>
        </w:rPr>
        <w:t xml:space="preserve"> serviços de dedetização e desratização</w:t>
      </w:r>
      <w:r w:rsidR="00000000" w:rsidRPr="002E5ECB">
        <w:rPr>
          <w:rFonts w:ascii="Verdana" w:hAnsi="Verdana" w:cs="Arial"/>
          <w:sz w:val="20"/>
          <w:szCs w:val="20"/>
        </w:rPr>
        <w:t xml:space="preserve"> para as Unidades Escolares Municipais e para o SEMAE - Setor Municipal de Alimentação Escolar </w:t>
      </w:r>
      <w:r w:rsidR="00000000" w:rsidRPr="002E5ECB">
        <w:rPr>
          <w:rFonts w:ascii="Verdana" w:hAnsi="Verdana" w:cs="Arial"/>
          <w:bCs/>
          <w:sz w:val="20"/>
          <w:szCs w:val="20"/>
        </w:rPr>
        <w:t>com fornecimento de material e mão de obra necessária para a execução dos serviços para um período de 5 anos, sendo duas limpezas anuais, uma a cada 6 meses, mediante autorização da Secretaria Municipal de Educação para realização dos serviços, com emissão de Laudo para cada unidade.</w:t>
      </w:r>
    </w:p>
    <w:p w14:paraId="06C7DB54" w14:textId="77777777" w:rsidR="00C02522" w:rsidRPr="002E5ECB" w:rsidRDefault="00C02522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sz w:val="20"/>
          <w:szCs w:val="20"/>
        </w:rPr>
      </w:pPr>
    </w:p>
    <w:p w14:paraId="3C35EC79" w14:textId="77777777" w:rsidR="00C02522" w:rsidRPr="002E5ECB" w:rsidRDefault="00000000">
      <w:pPr>
        <w:pStyle w:val="PargrafodaLista"/>
        <w:numPr>
          <w:ilvl w:val="0"/>
          <w:numId w:val="1"/>
        </w:numPr>
        <w:spacing w:after="0" w:line="240" w:lineRule="auto"/>
        <w:ind w:left="0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 w:rsidRPr="002E5ECB">
        <w:rPr>
          <w:rFonts w:ascii="Verdana" w:hAnsi="Verdana" w:cs="Arial"/>
          <w:b/>
          <w:bCs/>
          <w:sz w:val="20"/>
          <w:szCs w:val="20"/>
        </w:rPr>
        <w:t>DOTAÇÃO ORÇAMENTÁRIA</w:t>
      </w:r>
    </w:p>
    <w:p w14:paraId="7BBDB851" w14:textId="77777777" w:rsidR="00C02522" w:rsidRPr="002E5ECB" w:rsidRDefault="00000000">
      <w:pPr>
        <w:pStyle w:val="PargrafodaLista"/>
        <w:spacing w:after="0" w:line="240" w:lineRule="auto"/>
        <w:ind w:left="0"/>
        <w:contextualSpacing/>
        <w:jc w:val="both"/>
        <w:rPr>
          <w:rFonts w:ascii="Verdana" w:hAnsi="Verdana" w:cs="Arial"/>
          <w:b/>
          <w:bCs/>
          <w:sz w:val="20"/>
          <w:szCs w:val="20"/>
        </w:rPr>
      </w:pPr>
      <w:r w:rsidRPr="002E5ECB">
        <w:rPr>
          <w:rFonts w:ascii="Verdana" w:hAnsi="Verdana" w:cs="Arial"/>
          <w:b/>
          <w:bCs/>
          <w:sz w:val="20"/>
          <w:szCs w:val="20"/>
        </w:rPr>
        <w:t xml:space="preserve">18.1 - </w:t>
      </w:r>
      <w:r w:rsidRPr="002E5ECB">
        <w:rPr>
          <w:rFonts w:ascii="Verdana" w:hAnsi="Verdana" w:cs="Arial"/>
          <w:sz w:val="20"/>
          <w:szCs w:val="20"/>
        </w:rPr>
        <w:t>As despesas serão realizadas conforme a disponibilidade de recursos financeiros na Ficha nº 614, 631 e 583 Fonte nº15000025.</w:t>
      </w:r>
    </w:p>
    <w:p w14:paraId="3854FDE0" w14:textId="77777777" w:rsidR="00C02522" w:rsidRPr="002E5ECB" w:rsidRDefault="00C02522">
      <w:pPr>
        <w:jc w:val="right"/>
        <w:rPr>
          <w:rFonts w:ascii="Verdana" w:hAnsi="Verdana" w:cs="Arial"/>
        </w:rPr>
      </w:pPr>
    </w:p>
    <w:p w14:paraId="2F9C5D5B" w14:textId="77777777" w:rsidR="00C02522" w:rsidRPr="002E5ECB" w:rsidRDefault="00000000">
      <w:pPr>
        <w:jc w:val="right"/>
        <w:rPr>
          <w:rFonts w:ascii="Verdana" w:hAnsi="Verdana" w:cs="Arial"/>
        </w:rPr>
      </w:pPr>
      <w:r w:rsidRPr="002E5ECB">
        <w:rPr>
          <w:rFonts w:ascii="Verdana" w:hAnsi="Verdana" w:cs="Arial"/>
        </w:rPr>
        <w:t xml:space="preserve">São Gabriel da Palha, 01 de março de 2024. </w:t>
      </w:r>
    </w:p>
    <w:p w14:paraId="1CB643E1" w14:textId="77777777" w:rsidR="00C02522" w:rsidRPr="002E5ECB" w:rsidRDefault="00C02522">
      <w:pPr>
        <w:suppressAutoHyphens w:val="0"/>
        <w:jc w:val="both"/>
        <w:rPr>
          <w:rFonts w:ascii="Verdana" w:hAnsi="Verdana" w:cs="Arial"/>
          <w:b/>
        </w:rPr>
      </w:pPr>
    </w:p>
    <w:p w14:paraId="1756BDB9" w14:textId="77777777" w:rsidR="00C02522" w:rsidRPr="002E5ECB" w:rsidRDefault="00000000">
      <w:pPr>
        <w:suppressAutoHyphens w:val="0"/>
        <w:jc w:val="both"/>
        <w:rPr>
          <w:rFonts w:ascii="Verdana" w:hAnsi="Verdana" w:cs="Arial"/>
        </w:rPr>
      </w:pPr>
      <w:r w:rsidRPr="002E5ECB">
        <w:rPr>
          <w:rFonts w:ascii="Verdana" w:hAnsi="Verdana" w:cs="Arial"/>
          <w:b/>
        </w:rPr>
        <w:t>18. RESPONSÁVEIS</w:t>
      </w:r>
    </w:p>
    <w:p w14:paraId="75B91169" w14:textId="77777777" w:rsidR="00C02522" w:rsidRPr="002E5ECB" w:rsidRDefault="00C02522">
      <w:pPr>
        <w:suppressAutoHyphens w:val="0"/>
        <w:jc w:val="both"/>
        <w:rPr>
          <w:rFonts w:ascii="Verdana" w:hAnsi="Verdana" w:cs="Arial"/>
          <w:b/>
        </w:rPr>
      </w:pPr>
    </w:p>
    <w:p w14:paraId="57DDD39E" w14:textId="77777777" w:rsidR="00C02522" w:rsidRPr="002E5ECB" w:rsidRDefault="00000000">
      <w:pPr>
        <w:suppressAutoHyphens w:val="0"/>
        <w:jc w:val="both"/>
        <w:rPr>
          <w:rFonts w:ascii="Verdana" w:hAnsi="Verdana" w:cs="Arial"/>
          <w:b/>
        </w:rPr>
      </w:pPr>
      <w:r w:rsidRPr="002E5ECB">
        <w:rPr>
          <w:rFonts w:ascii="Verdana" w:hAnsi="Verdana" w:cs="Arial"/>
          <w:b/>
        </w:rPr>
        <w:t>18.1. Elaborado por:</w:t>
      </w:r>
    </w:p>
    <w:p w14:paraId="740C3295" w14:textId="77777777" w:rsidR="00C02522" w:rsidRPr="002E5ECB" w:rsidRDefault="00C02522">
      <w:pPr>
        <w:jc w:val="both"/>
        <w:rPr>
          <w:rFonts w:ascii="Verdana" w:hAnsi="Verdana" w:cs="Arial"/>
          <w:b/>
        </w:rPr>
      </w:pPr>
    </w:p>
    <w:p w14:paraId="12FD6456" w14:textId="77777777" w:rsidR="00C02522" w:rsidRPr="002E5ECB" w:rsidRDefault="00000000">
      <w:pPr>
        <w:jc w:val="center"/>
        <w:rPr>
          <w:rFonts w:ascii="Verdana" w:hAnsi="Verdana" w:cs="Arial"/>
        </w:rPr>
      </w:pPr>
      <w:r w:rsidRPr="002E5ECB">
        <w:rPr>
          <w:rFonts w:ascii="Verdana" w:hAnsi="Verdana" w:cs="Arial"/>
          <w:b/>
          <w:bCs/>
        </w:rPr>
        <w:t>Ariele Scalfoni Rigo</w:t>
      </w:r>
    </w:p>
    <w:p w14:paraId="1DFEE16E" w14:textId="77777777" w:rsidR="00C02522" w:rsidRPr="002E5ECB" w:rsidRDefault="00000000">
      <w:pPr>
        <w:jc w:val="center"/>
        <w:rPr>
          <w:rFonts w:ascii="Verdana" w:hAnsi="Verdana" w:cs="Arial"/>
        </w:rPr>
      </w:pPr>
      <w:r w:rsidRPr="002E5ECB">
        <w:rPr>
          <w:rFonts w:ascii="Verdana" w:hAnsi="Verdana" w:cs="Arial"/>
        </w:rPr>
        <w:t>Assistente Administrativo</w:t>
      </w:r>
    </w:p>
    <w:p w14:paraId="561AF68D" w14:textId="77777777" w:rsidR="00C02522" w:rsidRPr="002E5ECB" w:rsidRDefault="00000000">
      <w:pPr>
        <w:jc w:val="center"/>
        <w:rPr>
          <w:rFonts w:ascii="Verdana" w:hAnsi="Verdana" w:cs="Arial"/>
        </w:rPr>
      </w:pPr>
      <w:r w:rsidRPr="002E5ECB">
        <w:rPr>
          <w:rFonts w:ascii="Verdana" w:hAnsi="Verdana" w:cs="Arial"/>
        </w:rPr>
        <w:t>Mat. nº2966</w:t>
      </w:r>
    </w:p>
    <w:p w14:paraId="637164E6" w14:textId="77777777" w:rsidR="00C02522" w:rsidRPr="002E5ECB" w:rsidRDefault="00C02522">
      <w:pPr>
        <w:rPr>
          <w:rFonts w:ascii="Verdana" w:hAnsi="Verdana" w:cs="Arial"/>
        </w:rPr>
      </w:pPr>
    </w:p>
    <w:p w14:paraId="1038B80E" w14:textId="77777777" w:rsidR="00C02522" w:rsidRPr="002E5ECB" w:rsidRDefault="00C02522">
      <w:pPr>
        <w:rPr>
          <w:rFonts w:ascii="Verdana" w:hAnsi="Verdana" w:cs="Arial"/>
          <w:b/>
          <w:color w:val="FF0000"/>
        </w:rPr>
      </w:pPr>
    </w:p>
    <w:p w14:paraId="6AF9A529" w14:textId="77777777" w:rsidR="00C02522" w:rsidRPr="002E5ECB" w:rsidRDefault="00000000">
      <w:pPr>
        <w:rPr>
          <w:rFonts w:ascii="Verdana" w:eastAsia="Arial" w:hAnsi="Verdana" w:cs="Arial"/>
        </w:rPr>
      </w:pPr>
      <w:r w:rsidRPr="002E5ECB">
        <w:rPr>
          <w:rFonts w:ascii="Verdana" w:eastAsia="Arial" w:hAnsi="Verdana" w:cs="Arial"/>
          <w:b/>
        </w:rPr>
        <w:t>18.2. Autorizado por:</w:t>
      </w:r>
    </w:p>
    <w:p w14:paraId="0641F8F4" w14:textId="77777777" w:rsidR="00C02522" w:rsidRPr="002E5ECB" w:rsidRDefault="00000000">
      <w:pPr>
        <w:jc w:val="center"/>
        <w:rPr>
          <w:rFonts w:ascii="Verdana" w:hAnsi="Verdana" w:cs="Arial"/>
        </w:rPr>
      </w:pPr>
      <w:r w:rsidRPr="002E5ECB">
        <w:rPr>
          <w:rFonts w:ascii="Verdana" w:hAnsi="Verdana" w:cs="Arial"/>
          <w:b/>
          <w:bCs/>
        </w:rPr>
        <w:t>Marlene Silva Teixeira de Souza</w:t>
      </w:r>
    </w:p>
    <w:p w14:paraId="2BF86137" w14:textId="77777777" w:rsidR="00C02522" w:rsidRPr="002E5ECB" w:rsidRDefault="00000000">
      <w:pPr>
        <w:jc w:val="center"/>
        <w:rPr>
          <w:rFonts w:ascii="Verdana" w:hAnsi="Verdana" w:cs="Arial"/>
        </w:rPr>
      </w:pPr>
      <w:r w:rsidRPr="002E5ECB">
        <w:rPr>
          <w:rFonts w:ascii="Verdana" w:hAnsi="Verdana" w:cs="Arial"/>
        </w:rPr>
        <w:t>Secretária Municipal de Educação</w:t>
      </w:r>
    </w:p>
    <w:p w14:paraId="72B633C6" w14:textId="77777777" w:rsidR="00C02522" w:rsidRPr="002E5ECB" w:rsidRDefault="00000000">
      <w:pPr>
        <w:widowControl w:val="0"/>
        <w:tabs>
          <w:tab w:val="left" w:pos="0"/>
        </w:tabs>
        <w:spacing w:line="200" w:lineRule="atLeast"/>
        <w:jc w:val="center"/>
        <w:rPr>
          <w:rFonts w:ascii="Verdana" w:hAnsi="Verdana" w:cs="Arial"/>
        </w:rPr>
      </w:pPr>
      <w:r w:rsidRPr="002E5ECB">
        <w:rPr>
          <w:rFonts w:ascii="Verdana" w:eastAsia="Arial" w:hAnsi="Verdana" w:cs="Arial"/>
        </w:rPr>
        <w:t>Decreto nº 2.041/202</w:t>
      </w:r>
    </w:p>
    <w:sectPr w:rsidR="00C02522" w:rsidRPr="002E5ECB">
      <w:headerReference w:type="default" r:id="rId8"/>
      <w:pgSz w:w="11906" w:h="16838"/>
      <w:pgMar w:top="1440" w:right="1080" w:bottom="1276" w:left="1080" w:header="708" w:footer="0" w:gutter="0"/>
      <w:cols w:space="720"/>
      <w:formProt w:val="0"/>
      <w:docGrid w:linePitch="360" w:charSpace="8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B3EE4B" w14:textId="77777777" w:rsidR="00772A1D" w:rsidRDefault="00772A1D">
      <w:r>
        <w:separator/>
      </w:r>
    </w:p>
  </w:endnote>
  <w:endnote w:type="continuationSeparator" w:id="0">
    <w:p w14:paraId="3B3F21C9" w14:textId="77777777" w:rsidR="00772A1D" w:rsidRDefault="00772A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default"/>
    <w:sig w:usb0="FFFFFFFF" w:usb1="E9FFFFFF" w:usb2="0000003F" w:usb3="00000000" w:csb0="603F01FF" w:csb1="FFFF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IPMDOI+TimesNewRoman">
    <w:charset w:val="00"/>
    <w:family w:val="roman"/>
    <w:pitch w:val="default"/>
  </w:font>
  <w:font w:name="Univers 45 Light"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046C84A" w14:textId="77777777" w:rsidR="00772A1D" w:rsidRDefault="00772A1D">
      <w:r>
        <w:separator/>
      </w:r>
    </w:p>
  </w:footnote>
  <w:footnote w:type="continuationSeparator" w:id="0">
    <w:p w14:paraId="1616D072" w14:textId="77777777" w:rsidR="00772A1D" w:rsidRDefault="00772A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74DE7B" w14:textId="77777777" w:rsidR="00C02522" w:rsidRDefault="00000000">
    <w:pPr>
      <w:jc w:val="center"/>
    </w:pPr>
    <w:r>
      <w:rPr>
        <w:noProof/>
        <w:lang w:eastAsia="pt-BR"/>
      </w:rPr>
      <w:drawing>
        <wp:anchor distT="0" distB="0" distL="152400" distR="120015" simplePos="0" relativeHeight="251659264" behindDoc="1" locked="0" layoutInCell="1" allowOverlap="1" wp14:anchorId="7CBAC571" wp14:editId="243579E3">
          <wp:simplePos x="0" y="0"/>
          <wp:positionH relativeFrom="column">
            <wp:posOffset>-165100</wp:posOffset>
          </wp:positionH>
          <wp:positionV relativeFrom="paragraph">
            <wp:posOffset>-22225</wp:posOffset>
          </wp:positionV>
          <wp:extent cx="644525" cy="542290"/>
          <wp:effectExtent l="0" t="0" r="0" b="0"/>
          <wp:wrapSquare wrapText="bothSides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6" r="-42" b="-46"/>
                  <a:stretch>
                    <a:fillRect/>
                  </a:stretch>
                </pic:blipFill>
                <pic:spPr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>Secretaria Municipal de Educação</w:t>
    </w:r>
  </w:p>
  <w:p w14:paraId="0787FD10" w14:textId="77777777" w:rsidR="00C02522" w:rsidRDefault="00C02522">
    <w:pPr>
      <w:pStyle w:val="Cabealho"/>
      <w:rPr>
        <w:rFonts w:ascii="Arial Narrow" w:hAnsi="Arial Narrow" w:cs="Arial Narrow"/>
        <w:b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32E797"/>
    <w:multiLevelType w:val="singleLevel"/>
    <w:tmpl w:val="1232E797"/>
    <w:lvl w:ilvl="0">
      <w:start w:val="18"/>
      <w:numFmt w:val="decimal"/>
      <w:suff w:val="space"/>
      <w:lvlText w:val="%1."/>
      <w:lvlJc w:val="left"/>
    </w:lvl>
  </w:abstractNum>
  <w:num w:numId="1" w16cid:durableId="5608679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B7D3B"/>
    <w:rsid w:val="00007EDC"/>
    <w:rsid w:val="00012C05"/>
    <w:rsid w:val="00022694"/>
    <w:rsid w:val="00027D88"/>
    <w:rsid w:val="00041C13"/>
    <w:rsid w:val="00042DAB"/>
    <w:rsid w:val="000540E8"/>
    <w:rsid w:val="00095836"/>
    <w:rsid w:val="00096CC0"/>
    <w:rsid w:val="000A2433"/>
    <w:rsid w:val="000A77D9"/>
    <w:rsid w:val="000B2396"/>
    <w:rsid w:val="000E1137"/>
    <w:rsid w:val="000E2318"/>
    <w:rsid w:val="001223E8"/>
    <w:rsid w:val="001227B4"/>
    <w:rsid w:val="00123E9D"/>
    <w:rsid w:val="00133CD3"/>
    <w:rsid w:val="00140403"/>
    <w:rsid w:val="00167272"/>
    <w:rsid w:val="00170A04"/>
    <w:rsid w:val="00171037"/>
    <w:rsid w:val="0017409F"/>
    <w:rsid w:val="001911DC"/>
    <w:rsid w:val="001C6225"/>
    <w:rsid w:val="001C6FAE"/>
    <w:rsid w:val="001D4B35"/>
    <w:rsid w:val="001E144E"/>
    <w:rsid w:val="001F3277"/>
    <w:rsid w:val="001F5AFD"/>
    <w:rsid w:val="0020457D"/>
    <w:rsid w:val="0020496C"/>
    <w:rsid w:val="00210E6D"/>
    <w:rsid w:val="00233841"/>
    <w:rsid w:val="002441A7"/>
    <w:rsid w:val="0028512A"/>
    <w:rsid w:val="002A0470"/>
    <w:rsid w:val="002A0AC0"/>
    <w:rsid w:val="002A7E76"/>
    <w:rsid w:val="002D39B1"/>
    <w:rsid w:val="002E5ECB"/>
    <w:rsid w:val="002F1916"/>
    <w:rsid w:val="002F5495"/>
    <w:rsid w:val="003011E4"/>
    <w:rsid w:val="003062E3"/>
    <w:rsid w:val="0031531C"/>
    <w:rsid w:val="003325F4"/>
    <w:rsid w:val="00343D80"/>
    <w:rsid w:val="00352876"/>
    <w:rsid w:val="00355527"/>
    <w:rsid w:val="00356971"/>
    <w:rsid w:val="00357F55"/>
    <w:rsid w:val="00360F37"/>
    <w:rsid w:val="00362D33"/>
    <w:rsid w:val="00363832"/>
    <w:rsid w:val="0037767B"/>
    <w:rsid w:val="00382ED3"/>
    <w:rsid w:val="003B7ED3"/>
    <w:rsid w:val="003E4386"/>
    <w:rsid w:val="003E638D"/>
    <w:rsid w:val="003F1DA4"/>
    <w:rsid w:val="003F4E1E"/>
    <w:rsid w:val="003F7DB8"/>
    <w:rsid w:val="00405824"/>
    <w:rsid w:val="0041102A"/>
    <w:rsid w:val="00421C38"/>
    <w:rsid w:val="00436C9A"/>
    <w:rsid w:val="0044693A"/>
    <w:rsid w:val="004526CA"/>
    <w:rsid w:val="00461773"/>
    <w:rsid w:val="00486376"/>
    <w:rsid w:val="004A5E3F"/>
    <w:rsid w:val="004C507F"/>
    <w:rsid w:val="004C678A"/>
    <w:rsid w:val="00502E11"/>
    <w:rsid w:val="00516BC3"/>
    <w:rsid w:val="005177B8"/>
    <w:rsid w:val="00517FAC"/>
    <w:rsid w:val="0056466D"/>
    <w:rsid w:val="00570BB6"/>
    <w:rsid w:val="005A0CCF"/>
    <w:rsid w:val="005B45EC"/>
    <w:rsid w:val="005B5026"/>
    <w:rsid w:val="005C0107"/>
    <w:rsid w:val="005C141C"/>
    <w:rsid w:val="005C2B72"/>
    <w:rsid w:val="005C33A1"/>
    <w:rsid w:val="005D21D4"/>
    <w:rsid w:val="005D26FC"/>
    <w:rsid w:val="005D5872"/>
    <w:rsid w:val="005D65C7"/>
    <w:rsid w:val="005E7B27"/>
    <w:rsid w:val="005F3F55"/>
    <w:rsid w:val="0060102A"/>
    <w:rsid w:val="00606267"/>
    <w:rsid w:val="00607879"/>
    <w:rsid w:val="00610C88"/>
    <w:rsid w:val="00623D94"/>
    <w:rsid w:val="006506CF"/>
    <w:rsid w:val="006507B5"/>
    <w:rsid w:val="00657087"/>
    <w:rsid w:val="00657D43"/>
    <w:rsid w:val="006668ED"/>
    <w:rsid w:val="0067534B"/>
    <w:rsid w:val="006818A8"/>
    <w:rsid w:val="00690D7D"/>
    <w:rsid w:val="0069504D"/>
    <w:rsid w:val="006C1356"/>
    <w:rsid w:val="006D7E67"/>
    <w:rsid w:val="006F1558"/>
    <w:rsid w:val="006F2043"/>
    <w:rsid w:val="006F34CF"/>
    <w:rsid w:val="006F3866"/>
    <w:rsid w:val="00706B77"/>
    <w:rsid w:val="00712385"/>
    <w:rsid w:val="00727B81"/>
    <w:rsid w:val="0073062D"/>
    <w:rsid w:val="007310F6"/>
    <w:rsid w:val="007318E4"/>
    <w:rsid w:val="007349BD"/>
    <w:rsid w:val="007417CF"/>
    <w:rsid w:val="00742C86"/>
    <w:rsid w:val="0074390A"/>
    <w:rsid w:val="00747408"/>
    <w:rsid w:val="00752478"/>
    <w:rsid w:val="007570FB"/>
    <w:rsid w:val="00772A1D"/>
    <w:rsid w:val="007819D4"/>
    <w:rsid w:val="00784E4D"/>
    <w:rsid w:val="007926A6"/>
    <w:rsid w:val="007962E5"/>
    <w:rsid w:val="007A0358"/>
    <w:rsid w:val="007B5E64"/>
    <w:rsid w:val="007C23C5"/>
    <w:rsid w:val="007D3A96"/>
    <w:rsid w:val="007D6E20"/>
    <w:rsid w:val="007F34BD"/>
    <w:rsid w:val="00822260"/>
    <w:rsid w:val="0082737D"/>
    <w:rsid w:val="00833E3C"/>
    <w:rsid w:val="00841374"/>
    <w:rsid w:val="008438B4"/>
    <w:rsid w:val="00847FD1"/>
    <w:rsid w:val="00853027"/>
    <w:rsid w:val="00866B27"/>
    <w:rsid w:val="008833AC"/>
    <w:rsid w:val="00886993"/>
    <w:rsid w:val="00886CC4"/>
    <w:rsid w:val="008A02BA"/>
    <w:rsid w:val="008C7FD8"/>
    <w:rsid w:val="008E0EB9"/>
    <w:rsid w:val="008E2E04"/>
    <w:rsid w:val="008F5CDB"/>
    <w:rsid w:val="009071BC"/>
    <w:rsid w:val="0091628D"/>
    <w:rsid w:val="00933CA0"/>
    <w:rsid w:val="00933CC0"/>
    <w:rsid w:val="009353E7"/>
    <w:rsid w:val="00937DC1"/>
    <w:rsid w:val="00943484"/>
    <w:rsid w:val="0094652F"/>
    <w:rsid w:val="0095386D"/>
    <w:rsid w:val="00972F4B"/>
    <w:rsid w:val="00980058"/>
    <w:rsid w:val="00982B43"/>
    <w:rsid w:val="0099340A"/>
    <w:rsid w:val="009937F5"/>
    <w:rsid w:val="009964FC"/>
    <w:rsid w:val="009A5DE7"/>
    <w:rsid w:val="009B2668"/>
    <w:rsid w:val="009C31DF"/>
    <w:rsid w:val="009F40DC"/>
    <w:rsid w:val="009F5AD2"/>
    <w:rsid w:val="00A1508E"/>
    <w:rsid w:val="00A15F0E"/>
    <w:rsid w:val="00A1767D"/>
    <w:rsid w:val="00A27EDD"/>
    <w:rsid w:val="00A41481"/>
    <w:rsid w:val="00A423DF"/>
    <w:rsid w:val="00A44F4A"/>
    <w:rsid w:val="00A5136B"/>
    <w:rsid w:val="00A54E42"/>
    <w:rsid w:val="00A64511"/>
    <w:rsid w:val="00A81673"/>
    <w:rsid w:val="00A924BD"/>
    <w:rsid w:val="00AB1058"/>
    <w:rsid w:val="00AB484B"/>
    <w:rsid w:val="00AC6CBC"/>
    <w:rsid w:val="00AD5642"/>
    <w:rsid w:val="00AE6094"/>
    <w:rsid w:val="00AF1CA0"/>
    <w:rsid w:val="00AF6668"/>
    <w:rsid w:val="00B04799"/>
    <w:rsid w:val="00B0534F"/>
    <w:rsid w:val="00B132BD"/>
    <w:rsid w:val="00B54F62"/>
    <w:rsid w:val="00B55A15"/>
    <w:rsid w:val="00B6031C"/>
    <w:rsid w:val="00B67CCE"/>
    <w:rsid w:val="00B86ACB"/>
    <w:rsid w:val="00B872CF"/>
    <w:rsid w:val="00B92955"/>
    <w:rsid w:val="00BA02BB"/>
    <w:rsid w:val="00BA5372"/>
    <w:rsid w:val="00BA547F"/>
    <w:rsid w:val="00BA6230"/>
    <w:rsid w:val="00BB020E"/>
    <w:rsid w:val="00BB1C71"/>
    <w:rsid w:val="00BF0D8A"/>
    <w:rsid w:val="00BF7B03"/>
    <w:rsid w:val="00C02522"/>
    <w:rsid w:val="00C069B3"/>
    <w:rsid w:val="00C11291"/>
    <w:rsid w:val="00C15226"/>
    <w:rsid w:val="00C21EF4"/>
    <w:rsid w:val="00C250D6"/>
    <w:rsid w:val="00C3105C"/>
    <w:rsid w:val="00C318A1"/>
    <w:rsid w:val="00C44E77"/>
    <w:rsid w:val="00C5300C"/>
    <w:rsid w:val="00C556F4"/>
    <w:rsid w:val="00C557F7"/>
    <w:rsid w:val="00C56364"/>
    <w:rsid w:val="00C64718"/>
    <w:rsid w:val="00C7644D"/>
    <w:rsid w:val="00C96607"/>
    <w:rsid w:val="00CA0930"/>
    <w:rsid w:val="00CA3945"/>
    <w:rsid w:val="00CA6A54"/>
    <w:rsid w:val="00CB2CBF"/>
    <w:rsid w:val="00CB3011"/>
    <w:rsid w:val="00CC250C"/>
    <w:rsid w:val="00CE56AD"/>
    <w:rsid w:val="00CF4A50"/>
    <w:rsid w:val="00D02387"/>
    <w:rsid w:val="00D03F7E"/>
    <w:rsid w:val="00D15CDE"/>
    <w:rsid w:val="00D47E90"/>
    <w:rsid w:val="00D516B9"/>
    <w:rsid w:val="00D63349"/>
    <w:rsid w:val="00D80C75"/>
    <w:rsid w:val="00D86F0A"/>
    <w:rsid w:val="00D963B5"/>
    <w:rsid w:val="00D96F7E"/>
    <w:rsid w:val="00DA70AD"/>
    <w:rsid w:val="00DB2F66"/>
    <w:rsid w:val="00DB5915"/>
    <w:rsid w:val="00DE314C"/>
    <w:rsid w:val="00DF38ED"/>
    <w:rsid w:val="00E105DB"/>
    <w:rsid w:val="00E10C18"/>
    <w:rsid w:val="00E1645A"/>
    <w:rsid w:val="00E21B9C"/>
    <w:rsid w:val="00E36001"/>
    <w:rsid w:val="00E56C3E"/>
    <w:rsid w:val="00E62ED8"/>
    <w:rsid w:val="00E71944"/>
    <w:rsid w:val="00E948FC"/>
    <w:rsid w:val="00EA391F"/>
    <w:rsid w:val="00EB5D5F"/>
    <w:rsid w:val="00EC0F33"/>
    <w:rsid w:val="00EC7024"/>
    <w:rsid w:val="00ED2E64"/>
    <w:rsid w:val="00EE4758"/>
    <w:rsid w:val="00F029B6"/>
    <w:rsid w:val="00F1447F"/>
    <w:rsid w:val="00F26C68"/>
    <w:rsid w:val="00F43661"/>
    <w:rsid w:val="00F575A8"/>
    <w:rsid w:val="00F80D25"/>
    <w:rsid w:val="00F90F57"/>
    <w:rsid w:val="00F92F8C"/>
    <w:rsid w:val="00FB0E30"/>
    <w:rsid w:val="00FB6476"/>
    <w:rsid w:val="00FB7723"/>
    <w:rsid w:val="00FB7D3B"/>
    <w:rsid w:val="00FC20F7"/>
    <w:rsid w:val="00FC5067"/>
    <w:rsid w:val="00FC6961"/>
    <w:rsid w:val="00FF0975"/>
    <w:rsid w:val="00FF1BF8"/>
    <w:rsid w:val="04A764DA"/>
    <w:rsid w:val="0C5864EB"/>
    <w:rsid w:val="0F112094"/>
    <w:rsid w:val="0F1743BC"/>
    <w:rsid w:val="17AD2616"/>
    <w:rsid w:val="211A489A"/>
    <w:rsid w:val="266915E2"/>
    <w:rsid w:val="348D2F33"/>
    <w:rsid w:val="35EB1D6D"/>
    <w:rsid w:val="3BCA4084"/>
    <w:rsid w:val="3DDB115C"/>
    <w:rsid w:val="3FC51723"/>
    <w:rsid w:val="475F2B78"/>
    <w:rsid w:val="582C4337"/>
    <w:rsid w:val="59DF02F7"/>
    <w:rsid w:val="5CD64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zh-CN" w:eastAsia="zh-CN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A9D3F2"/>
  <w15:docId w15:val="{5A7CF106-723B-4DAB-8529-1B605B6769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uiPriority="0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0" w:qFormat="1"/>
    <w:lsdException w:name="annotation text" w:semiHidden="1" w:unhideWhenUsed="1"/>
    <w:lsdException w:name="header" w:uiPriority="0" w:qFormat="1"/>
    <w:lsdException w:name="footer" w:uiPriority="0" w:qFormat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0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</w:pPr>
    <w:rPr>
      <w:lang w:eastAsia="zh-CN"/>
    </w:rPr>
  </w:style>
  <w:style w:type="paragraph" w:styleId="Ttulo1">
    <w:name w:val="heading 1"/>
    <w:basedOn w:val="Normal"/>
    <w:next w:val="Normal"/>
    <w:link w:val="Ttulo1Char"/>
    <w:qFormat/>
    <w:pPr>
      <w:keepNext/>
      <w:tabs>
        <w:tab w:val="left" w:pos="0"/>
      </w:tabs>
      <w:ind w:left="432" w:hanging="432"/>
      <w:jc w:val="center"/>
      <w:textAlignment w:val="baseline"/>
      <w:outlineLvl w:val="0"/>
    </w:pPr>
    <w:rPr>
      <w:b/>
      <w:bCs/>
      <w:sz w:val="24"/>
    </w:rPr>
  </w:style>
  <w:style w:type="paragraph" w:styleId="Ttulo2">
    <w:name w:val="heading 2"/>
    <w:basedOn w:val="Normal"/>
    <w:next w:val="Normal"/>
    <w:link w:val="Ttulo2Char"/>
    <w:qFormat/>
    <w:pPr>
      <w:keepNext/>
      <w:tabs>
        <w:tab w:val="left" w:pos="0"/>
      </w:tabs>
      <w:ind w:left="576" w:hanging="576"/>
      <w:outlineLvl w:val="1"/>
    </w:pPr>
    <w:rPr>
      <w:b/>
      <w:bCs/>
      <w:sz w:val="24"/>
      <w:u w:val="single"/>
    </w:rPr>
  </w:style>
  <w:style w:type="paragraph" w:styleId="Ttulo3">
    <w:name w:val="heading 3"/>
    <w:basedOn w:val="Normal"/>
    <w:next w:val="Normal"/>
    <w:qFormat/>
    <w:pPr>
      <w:keepNext/>
      <w:suppressAutoHyphens w:val="0"/>
      <w:jc w:val="both"/>
      <w:outlineLvl w:val="2"/>
    </w:pPr>
    <w:rPr>
      <w:b/>
      <w:color w:val="00000A"/>
    </w:rPr>
  </w:style>
  <w:style w:type="paragraph" w:styleId="Ttulo4">
    <w:name w:val="heading 4"/>
    <w:basedOn w:val="Normal"/>
    <w:next w:val="Normal"/>
    <w:link w:val="Ttulo4Char"/>
    <w:qFormat/>
    <w:pPr>
      <w:keepNext/>
      <w:tabs>
        <w:tab w:val="left" w:pos="0"/>
      </w:tabs>
      <w:ind w:left="864" w:hanging="864"/>
      <w:outlineLvl w:val="3"/>
    </w:pPr>
    <w:rPr>
      <w:sz w:val="24"/>
    </w:rPr>
  </w:style>
  <w:style w:type="paragraph" w:styleId="Ttulo8">
    <w:name w:val="heading 8"/>
    <w:basedOn w:val="Normal"/>
    <w:next w:val="Normal"/>
    <w:qFormat/>
    <w:pPr>
      <w:tabs>
        <w:tab w:val="left" w:pos="0"/>
      </w:tabs>
      <w:spacing w:before="240" w:after="60"/>
      <w:ind w:left="1440" w:hanging="1440"/>
      <w:outlineLvl w:val="7"/>
    </w:pPr>
    <w:rPr>
      <w:i/>
      <w:i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Nmerodepgina">
    <w:name w:val="page number"/>
    <w:basedOn w:val="Fontepargpadro1"/>
    <w:qFormat/>
  </w:style>
  <w:style w:type="character" w:customStyle="1" w:styleId="Fontepargpadro1">
    <w:name w:val="Fonte parág. padrão1"/>
    <w:qFormat/>
  </w:style>
  <w:style w:type="paragraph" w:styleId="Lista">
    <w:name w:val="List"/>
    <w:basedOn w:val="Corpodetexto"/>
    <w:rPr>
      <w:rFonts w:cs="Lucida Sans"/>
    </w:rPr>
  </w:style>
  <w:style w:type="paragraph" w:styleId="Corpodetexto">
    <w:name w:val="Body Text"/>
    <w:basedOn w:val="Normal"/>
    <w:link w:val="CorpodetextoChar"/>
    <w:qFormat/>
    <w:pPr>
      <w:spacing w:after="120"/>
    </w:pPr>
  </w:style>
  <w:style w:type="paragraph" w:styleId="Ttulo">
    <w:name w:val="Title"/>
    <w:basedOn w:val="Normal"/>
    <w:next w:val="Corpodetexto"/>
    <w:link w:val="TtuloChar1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styleId="Cabealho">
    <w:name w:val="header"/>
    <w:basedOn w:val="Normal"/>
    <w:link w:val="CabealhoChar1"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Rodap">
    <w:name w:val="footer"/>
    <w:basedOn w:val="Normal"/>
    <w:link w:val="RodapChar1"/>
    <w:qFormat/>
    <w:pPr>
      <w:tabs>
        <w:tab w:val="center" w:pos="4419"/>
        <w:tab w:val="right" w:pos="8838"/>
      </w:tabs>
      <w:textAlignment w:val="baseline"/>
    </w:pPr>
    <w:rPr>
      <w:sz w:val="24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Textodebalo">
    <w:name w:val="Balloon Text"/>
    <w:basedOn w:val="Normal"/>
    <w:link w:val="TextodebaloChar1"/>
    <w:qFormat/>
    <w:rPr>
      <w:rFonts w:ascii="Tahoma" w:hAnsi="Tahoma" w:cs="Tahoma"/>
      <w:sz w:val="16"/>
      <w:szCs w:val="16"/>
    </w:rPr>
  </w:style>
  <w:style w:type="paragraph" w:styleId="Textodenotaderodap">
    <w:name w:val="footnote text"/>
    <w:basedOn w:val="Normal"/>
    <w:link w:val="TextodenotaderodapChar"/>
    <w:qFormat/>
  </w:style>
  <w:style w:type="character" w:customStyle="1" w:styleId="WW8Num1z0">
    <w:name w:val="WW8Num1z0"/>
    <w:qFormat/>
    <w:rPr>
      <w:rFonts w:ascii="Symbol" w:eastAsia="Times New Roman" w:hAnsi="Symbol" w:cs="Times New Roman"/>
    </w:rPr>
  </w:style>
  <w:style w:type="character" w:customStyle="1" w:styleId="WW8Num1z1">
    <w:name w:val="WW8Num1z1"/>
    <w:qFormat/>
    <w:rPr>
      <w:rFonts w:ascii="Courier New" w:hAnsi="Courier New" w:cs="Courier New"/>
    </w:rPr>
  </w:style>
  <w:style w:type="character" w:customStyle="1" w:styleId="WW8Num1z2">
    <w:name w:val="WW8Num1z2"/>
    <w:qFormat/>
  </w:style>
  <w:style w:type="character" w:customStyle="1" w:styleId="WW8Num1z3">
    <w:name w:val="WW8Num1z3"/>
    <w:qFormat/>
    <w:rPr>
      <w:rFonts w:ascii="Symbol" w:hAnsi="Symbol" w:cs="Symbol"/>
    </w:rPr>
  </w:style>
  <w:style w:type="character" w:customStyle="1" w:styleId="WW8Num1z4">
    <w:name w:val="WW8Num1z4"/>
    <w:qFormat/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1z8">
    <w:name w:val="WW8Num1z8"/>
    <w:qFormat/>
  </w:style>
  <w:style w:type="character" w:customStyle="1" w:styleId="WW8Num2z0">
    <w:name w:val="WW8Num2z0"/>
    <w:qFormat/>
    <w:rPr>
      <w:rFonts w:ascii="Times New Roman" w:hAnsi="Times New Roman" w:cs="Times New Roman"/>
      <w:b/>
      <w:sz w:val="24"/>
    </w:rPr>
  </w:style>
  <w:style w:type="character" w:customStyle="1" w:styleId="WW8Num2z1">
    <w:name w:val="WW8Num2z1"/>
    <w:qFormat/>
    <w:rPr>
      <w:rFonts w:ascii="Times New Roman" w:hAnsi="Times New Roman" w:cs="Times New Roman"/>
      <w:sz w:val="24"/>
    </w:rPr>
  </w:style>
  <w:style w:type="character" w:customStyle="1" w:styleId="WW8Num3z0">
    <w:name w:val="WW8Num3z0"/>
    <w:qFormat/>
    <w:rPr>
      <w:vanish/>
    </w:rPr>
  </w:style>
  <w:style w:type="character" w:customStyle="1" w:styleId="Fontepargpadro3">
    <w:name w:val="Fonte parág. padrão3"/>
    <w:qFormat/>
  </w:style>
  <w:style w:type="character" w:customStyle="1" w:styleId="Fontepargpadro2">
    <w:name w:val="Fonte parág. padrão2"/>
    <w:qFormat/>
  </w:style>
  <w:style w:type="character" w:customStyle="1" w:styleId="WW8Num4z0">
    <w:name w:val="WW8Num4z0"/>
    <w:qFormat/>
    <w:rPr>
      <w:b/>
    </w:rPr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0">
    <w:name w:val="WW8Num5z0"/>
    <w:qFormat/>
  </w:style>
  <w:style w:type="character" w:customStyle="1" w:styleId="WW8Num5z1">
    <w:name w:val="WW8Num5z1"/>
    <w:qFormat/>
    <w:rPr>
      <w:color w:val="auto"/>
      <w:sz w:val="24"/>
      <w:szCs w:val="24"/>
    </w:rPr>
  </w:style>
  <w:style w:type="character" w:customStyle="1" w:styleId="CabealhoChar">
    <w:name w:val="Cabeçalho Char"/>
    <w:qFormat/>
    <w:rPr>
      <w:sz w:val="24"/>
    </w:rPr>
  </w:style>
  <w:style w:type="character" w:customStyle="1" w:styleId="RodapChar">
    <w:name w:val="Rodapé Char"/>
    <w:qFormat/>
    <w:rPr>
      <w:sz w:val="24"/>
    </w:rPr>
  </w:style>
  <w:style w:type="character" w:customStyle="1" w:styleId="LinkdaInternet">
    <w:name w:val="Link da Internet"/>
    <w:qFormat/>
    <w:rPr>
      <w:color w:val="0000FF"/>
      <w:u w:val="single"/>
    </w:rPr>
  </w:style>
  <w:style w:type="character" w:customStyle="1" w:styleId="Caracteresdenotaderodap">
    <w:name w:val="Caracteres de nota de rodapé"/>
    <w:qFormat/>
    <w:rPr>
      <w:vertAlign w:val="superscript"/>
    </w:rPr>
  </w:style>
  <w:style w:type="character" w:customStyle="1" w:styleId="Corpodetexto3Char">
    <w:name w:val="Corpo de texto 3 Char"/>
    <w:qFormat/>
    <w:rPr>
      <w:sz w:val="16"/>
      <w:szCs w:val="16"/>
    </w:rPr>
  </w:style>
  <w:style w:type="character" w:customStyle="1" w:styleId="Corpodetexto2Char">
    <w:name w:val="Corpo de texto 2 Char"/>
    <w:basedOn w:val="Fontepargpadro1"/>
    <w:qFormat/>
  </w:style>
  <w:style w:type="character" w:customStyle="1" w:styleId="TextodebaloChar">
    <w:name w:val="Texto de balão Char"/>
    <w:qFormat/>
    <w:rPr>
      <w:rFonts w:ascii="Tahoma" w:hAnsi="Tahoma" w:cs="Tahoma"/>
      <w:sz w:val="16"/>
      <w:szCs w:val="16"/>
    </w:rPr>
  </w:style>
  <w:style w:type="character" w:customStyle="1" w:styleId="Smbolosdenumerao">
    <w:name w:val="Símbolos de numeração"/>
    <w:qFormat/>
  </w:style>
  <w:style w:type="character" w:customStyle="1" w:styleId="Ttulo3Char">
    <w:name w:val="Título 3 Char"/>
    <w:qFormat/>
    <w:rPr>
      <w:b/>
      <w:color w:val="00000A"/>
    </w:rPr>
  </w:style>
  <w:style w:type="character" w:customStyle="1" w:styleId="Recuodecorpodetexto3Char">
    <w:name w:val="Recuo de corpo de texto 3 Char"/>
    <w:qFormat/>
    <w:rPr>
      <w:sz w:val="16"/>
      <w:szCs w:val="16"/>
    </w:rPr>
  </w:style>
  <w:style w:type="character" w:customStyle="1" w:styleId="Ttulo8Char">
    <w:name w:val="Título 8 Char"/>
    <w:qFormat/>
    <w:rPr>
      <w:i/>
      <w:iCs/>
      <w:sz w:val="24"/>
      <w:szCs w:val="24"/>
      <w:lang w:eastAsia="zh-CN"/>
    </w:rPr>
  </w:style>
  <w:style w:type="character" w:customStyle="1" w:styleId="ListLabel1">
    <w:name w:val="ListLabel 1"/>
    <w:qFormat/>
    <w:rPr>
      <w:rFonts w:cs="Courier New"/>
    </w:rPr>
  </w:style>
  <w:style w:type="character" w:customStyle="1" w:styleId="ListLabel2">
    <w:name w:val="ListLabel 2"/>
    <w:qFormat/>
    <w:rPr>
      <w:b/>
      <w:sz w:val="20"/>
      <w:szCs w:val="20"/>
    </w:rPr>
  </w:style>
  <w:style w:type="character" w:customStyle="1" w:styleId="TtuloChar">
    <w:name w:val="Título Char"/>
    <w:qFormat/>
    <w:rPr>
      <w:rFonts w:ascii="Liberation Sans" w:eastAsia="Microsoft YaHei" w:hAnsi="Liberation Sans" w:cs="Lucida Sans"/>
      <w:color w:val="00000A"/>
      <w:sz w:val="28"/>
      <w:szCs w:val="28"/>
    </w:rPr>
  </w:style>
  <w:style w:type="character" w:customStyle="1" w:styleId="Recuodecorpodetexto3Char1">
    <w:name w:val="Recuo de corpo de texto 3 Char1"/>
    <w:qFormat/>
    <w:rPr>
      <w:sz w:val="16"/>
      <w:szCs w:val="16"/>
      <w:lang w:eastAsia="zh-CN"/>
    </w:rPr>
  </w:style>
  <w:style w:type="character" w:customStyle="1" w:styleId="Ttulo1Char">
    <w:name w:val="Título 1 Char"/>
    <w:link w:val="Ttulo1"/>
    <w:qFormat/>
    <w:rPr>
      <w:b/>
      <w:bCs/>
      <w:sz w:val="24"/>
      <w:lang w:eastAsia="zh-CN"/>
    </w:rPr>
  </w:style>
  <w:style w:type="character" w:customStyle="1" w:styleId="Ttulo2Char">
    <w:name w:val="Título 2 Char"/>
    <w:link w:val="Ttulo2"/>
    <w:qFormat/>
    <w:rPr>
      <w:b/>
      <w:bCs/>
      <w:sz w:val="24"/>
      <w:u w:val="single"/>
      <w:lang w:eastAsia="zh-CN"/>
    </w:rPr>
  </w:style>
  <w:style w:type="character" w:customStyle="1" w:styleId="Ttulo4Char">
    <w:name w:val="Título 4 Char"/>
    <w:link w:val="Ttulo4"/>
    <w:qFormat/>
    <w:rPr>
      <w:sz w:val="24"/>
      <w:lang w:eastAsia="zh-CN"/>
    </w:rPr>
  </w:style>
  <w:style w:type="character" w:customStyle="1" w:styleId="CorpodetextoChar">
    <w:name w:val="Corpo de texto Char"/>
    <w:link w:val="Corpodetexto"/>
    <w:qFormat/>
    <w:rPr>
      <w:lang w:eastAsia="zh-CN"/>
    </w:rPr>
  </w:style>
  <w:style w:type="character" w:customStyle="1" w:styleId="CabealhoChar1">
    <w:name w:val="Cabeçalho Char1"/>
    <w:link w:val="Cabealho"/>
    <w:qFormat/>
    <w:rPr>
      <w:sz w:val="24"/>
      <w:lang w:eastAsia="zh-CN"/>
    </w:rPr>
  </w:style>
  <w:style w:type="character" w:customStyle="1" w:styleId="RodapChar1">
    <w:name w:val="Rodapé Char1"/>
    <w:link w:val="Rodap"/>
    <w:qFormat/>
    <w:rPr>
      <w:sz w:val="24"/>
      <w:lang w:eastAsia="zh-CN"/>
    </w:rPr>
  </w:style>
  <w:style w:type="character" w:customStyle="1" w:styleId="TextodebaloChar1">
    <w:name w:val="Texto de balão Char1"/>
    <w:link w:val="Textodebalo"/>
    <w:qFormat/>
    <w:rPr>
      <w:rFonts w:ascii="Tahoma" w:hAnsi="Tahoma" w:cs="Tahoma"/>
      <w:sz w:val="16"/>
      <w:szCs w:val="16"/>
      <w:lang w:eastAsia="zh-CN"/>
    </w:rPr>
  </w:style>
  <w:style w:type="character" w:customStyle="1" w:styleId="TextodenotaderodapChar">
    <w:name w:val="Texto de nota de rodapé Char"/>
    <w:link w:val="Textodenotaderodap"/>
    <w:qFormat/>
    <w:rPr>
      <w:lang w:eastAsia="zh-CN"/>
    </w:rPr>
  </w:style>
  <w:style w:type="character" w:customStyle="1" w:styleId="TtuloChar1">
    <w:name w:val="Título Char1"/>
    <w:link w:val="Ttulo"/>
    <w:qFormat/>
    <w:rPr>
      <w:rFonts w:ascii="Liberation Sans" w:eastAsia="Microsoft YaHei" w:hAnsi="Liberation Sans" w:cs="Lucida Sans"/>
      <w:color w:val="00000A"/>
      <w:sz w:val="28"/>
      <w:szCs w:val="28"/>
      <w:lang w:eastAsia="zh-CN"/>
    </w:rPr>
  </w:style>
  <w:style w:type="character" w:customStyle="1" w:styleId="ncoradanotaderodap">
    <w:name w:val="Âncora da nota de rodapé"/>
    <w:qFormat/>
    <w:rPr>
      <w:vertAlign w:val="superscript"/>
    </w:rPr>
  </w:style>
  <w:style w:type="character" w:customStyle="1" w:styleId="FootnoteCharacters">
    <w:name w:val="Footnote Characters"/>
    <w:basedOn w:val="Fontepargpadro"/>
    <w:uiPriority w:val="99"/>
    <w:semiHidden/>
    <w:unhideWhenUsed/>
    <w:qFormat/>
    <w:rPr>
      <w:vertAlign w:val="superscript"/>
    </w:rPr>
  </w:style>
  <w:style w:type="character" w:customStyle="1" w:styleId="ListLabel3">
    <w:name w:val="ListLabel 3"/>
    <w:qFormat/>
    <w:rPr>
      <w:rFonts w:eastAsia="Times New Roman" w:cs="Times New Roman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Symbol"/>
    </w:rPr>
  </w:style>
  <w:style w:type="character" w:customStyle="1" w:styleId="ListLabel18">
    <w:name w:val="ListLabel 18"/>
    <w:qFormat/>
    <w:rPr>
      <w:rFonts w:eastAsia="SimSun"/>
    </w:rPr>
  </w:style>
  <w:style w:type="character" w:customStyle="1" w:styleId="ListLabel19">
    <w:name w:val="ListLabel 19"/>
    <w:qFormat/>
    <w:rPr>
      <w:rFonts w:ascii="Arial" w:eastAsia="SimSun" w:hAnsi="Arial"/>
      <w:b/>
      <w:sz w:val="24"/>
    </w:rPr>
  </w:style>
  <w:style w:type="character" w:customStyle="1" w:styleId="ListLabel20">
    <w:name w:val="ListLabel 20"/>
    <w:qFormat/>
    <w:rPr>
      <w:rFonts w:eastAsia="SimSun"/>
    </w:rPr>
  </w:style>
  <w:style w:type="character" w:customStyle="1" w:styleId="ListLabel21">
    <w:name w:val="ListLabel 21"/>
    <w:qFormat/>
    <w:rPr>
      <w:rFonts w:eastAsia="SimSun"/>
    </w:rPr>
  </w:style>
  <w:style w:type="character" w:customStyle="1" w:styleId="ListLabel22">
    <w:name w:val="ListLabel 22"/>
    <w:qFormat/>
    <w:rPr>
      <w:rFonts w:eastAsia="SimSun"/>
    </w:rPr>
  </w:style>
  <w:style w:type="character" w:customStyle="1" w:styleId="ListLabel23">
    <w:name w:val="ListLabel 23"/>
    <w:qFormat/>
    <w:rPr>
      <w:rFonts w:eastAsia="SimSun"/>
    </w:rPr>
  </w:style>
  <w:style w:type="character" w:customStyle="1" w:styleId="ListLabel24">
    <w:name w:val="ListLabel 24"/>
    <w:qFormat/>
    <w:rPr>
      <w:rFonts w:eastAsia="SimSun"/>
    </w:rPr>
  </w:style>
  <w:style w:type="character" w:customStyle="1" w:styleId="ListLabel25">
    <w:name w:val="ListLabel 25"/>
    <w:qFormat/>
    <w:rPr>
      <w:rFonts w:eastAsia="SimSun"/>
    </w:rPr>
  </w:style>
  <w:style w:type="character" w:customStyle="1" w:styleId="ListLabel26">
    <w:name w:val="ListLabel 26"/>
    <w:qFormat/>
    <w:rPr>
      <w:rFonts w:eastAsia="SimSun"/>
    </w:rPr>
  </w:style>
  <w:style w:type="character" w:customStyle="1" w:styleId="ListLabel36">
    <w:name w:val="ListLabel 36"/>
    <w:qFormat/>
    <w:rPr>
      <w:b/>
    </w:rPr>
  </w:style>
  <w:style w:type="character" w:customStyle="1" w:styleId="ListLabel37">
    <w:name w:val="ListLabel 37"/>
    <w:qFormat/>
    <w:rPr>
      <w:rFonts w:ascii="Arial" w:hAnsi="Arial"/>
      <w:b/>
      <w:sz w:val="24"/>
    </w:rPr>
  </w:style>
  <w:style w:type="character" w:customStyle="1" w:styleId="ListLabel38">
    <w:name w:val="ListLabel 38"/>
    <w:qFormat/>
    <w:rPr>
      <w:b/>
    </w:rPr>
  </w:style>
  <w:style w:type="character" w:customStyle="1" w:styleId="ListLabel39">
    <w:name w:val="ListLabel 39"/>
    <w:qFormat/>
    <w:rPr>
      <w:b/>
    </w:rPr>
  </w:style>
  <w:style w:type="character" w:customStyle="1" w:styleId="ListLabel40">
    <w:name w:val="ListLabel 40"/>
    <w:qFormat/>
    <w:rPr>
      <w:b/>
    </w:rPr>
  </w:style>
  <w:style w:type="character" w:customStyle="1" w:styleId="ListLabel41">
    <w:name w:val="ListLabel 41"/>
    <w:qFormat/>
    <w:rPr>
      <w:b/>
    </w:rPr>
  </w:style>
  <w:style w:type="character" w:customStyle="1" w:styleId="ListLabel42">
    <w:name w:val="ListLabel 42"/>
    <w:qFormat/>
    <w:rPr>
      <w:b/>
    </w:rPr>
  </w:style>
  <w:style w:type="character" w:customStyle="1" w:styleId="ListLabel43">
    <w:name w:val="ListLabel 43"/>
    <w:qFormat/>
    <w:rPr>
      <w:b/>
    </w:rPr>
  </w:style>
  <w:style w:type="character" w:customStyle="1" w:styleId="ListLabel44">
    <w:name w:val="ListLabel 44"/>
    <w:qFormat/>
    <w:rPr>
      <w:b/>
    </w:rPr>
  </w:style>
  <w:style w:type="character" w:customStyle="1" w:styleId="ListLabel45">
    <w:name w:val="ListLabel 45"/>
    <w:qFormat/>
    <w:rPr>
      <w:rFonts w:eastAsia="SimSun"/>
    </w:rPr>
  </w:style>
  <w:style w:type="character" w:customStyle="1" w:styleId="ListLabel46">
    <w:name w:val="ListLabel 46"/>
    <w:qFormat/>
    <w:rPr>
      <w:rFonts w:eastAsia="SimSun"/>
      <w:b/>
      <w:sz w:val="24"/>
    </w:rPr>
  </w:style>
  <w:style w:type="character" w:customStyle="1" w:styleId="ListLabel47">
    <w:name w:val="ListLabel 47"/>
    <w:qFormat/>
    <w:rPr>
      <w:rFonts w:eastAsia="SimSun"/>
    </w:rPr>
  </w:style>
  <w:style w:type="character" w:customStyle="1" w:styleId="ListLabel48">
    <w:name w:val="ListLabel 48"/>
    <w:qFormat/>
    <w:rPr>
      <w:rFonts w:eastAsia="SimSun"/>
    </w:rPr>
  </w:style>
  <w:style w:type="character" w:customStyle="1" w:styleId="ListLabel49">
    <w:name w:val="ListLabel 49"/>
    <w:qFormat/>
    <w:rPr>
      <w:rFonts w:eastAsia="SimSun"/>
    </w:rPr>
  </w:style>
  <w:style w:type="character" w:customStyle="1" w:styleId="ListLabel50">
    <w:name w:val="ListLabel 50"/>
    <w:qFormat/>
    <w:rPr>
      <w:rFonts w:eastAsia="SimSun"/>
    </w:rPr>
  </w:style>
  <w:style w:type="character" w:customStyle="1" w:styleId="ListLabel51">
    <w:name w:val="ListLabel 51"/>
    <w:qFormat/>
    <w:rPr>
      <w:rFonts w:eastAsia="SimSun"/>
    </w:rPr>
  </w:style>
  <w:style w:type="character" w:customStyle="1" w:styleId="ListLabel52">
    <w:name w:val="ListLabel 52"/>
    <w:qFormat/>
    <w:rPr>
      <w:rFonts w:eastAsia="SimSun"/>
    </w:rPr>
  </w:style>
  <w:style w:type="character" w:customStyle="1" w:styleId="ListLabel53">
    <w:name w:val="ListLabel 53"/>
    <w:qFormat/>
    <w:rPr>
      <w:rFonts w:eastAsia="SimSun"/>
    </w:rPr>
  </w:style>
  <w:style w:type="character" w:customStyle="1" w:styleId="ListLabel54">
    <w:name w:val="ListLabel 54"/>
    <w:qFormat/>
    <w:rPr>
      <w:b/>
    </w:rPr>
  </w:style>
  <w:style w:type="character" w:customStyle="1" w:styleId="ListLabel55">
    <w:name w:val="ListLabel 55"/>
    <w:qFormat/>
    <w:rPr>
      <w:rFonts w:ascii="Times New Roman" w:hAnsi="Times New Roman"/>
      <w:b/>
      <w:sz w:val="24"/>
    </w:rPr>
  </w:style>
  <w:style w:type="character" w:customStyle="1" w:styleId="ListLabel56">
    <w:name w:val="ListLabel 56"/>
    <w:qFormat/>
    <w:rPr>
      <w:b/>
    </w:rPr>
  </w:style>
  <w:style w:type="character" w:customStyle="1" w:styleId="ListLabel57">
    <w:name w:val="ListLabel 57"/>
    <w:qFormat/>
    <w:rPr>
      <w:b/>
    </w:rPr>
  </w:style>
  <w:style w:type="character" w:customStyle="1" w:styleId="ListLabel58">
    <w:name w:val="ListLabel 58"/>
    <w:qFormat/>
    <w:rPr>
      <w:b/>
    </w:rPr>
  </w:style>
  <w:style w:type="character" w:customStyle="1" w:styleId="ListLabel59">
    <w:name w:val="ListLabel 59"/>
    <w:qFormat/>
    <w:rPr>
      <w:b/>
    </w:rPr>
  </w:style>
  <w:style w:type="character" w:customStyle="1" w:styleId="ListLabel60">
    <w:name w:val="ListLabel 60"/>
    <w:qFormat/>
    <w:rPr>
      <w:b/>
    </w:rPr>
  </w:style>
  <w:style w:type="character" w:customStyle="1" w:styleId="ListLabel61">
    <w:name w:val="ListLabel 61"/>
    <w:qFormat/>
    <w:rPr>
      <w:b/>
    </w:rPr>
  </w:style>
  <w:style w:type="character" w:customStyle="1" w:styleId="ListLabel62">
    <w:name w:val="ListLabel 62"/>
    <w:qFormat/>
    <w:rPr>
      <w:b/>
    </w:rPr>
  </w:style>
  <w:style w:type="character" w:customStyle="1" w:styleId="ListLabel63">
    <w:name w:val="ListLabel 63"/>
    <w:qFormat/>
    <w:rPr>
      <w:b/>
    </w:rPr>
  </w:style>
  <w:style w:type="character" w:customStyle="1" w:styleId="ListLabel64">
    <w:name w:val="ListLabel 64"/>
    <w:qFormat/>
    <w:rPr>
      <w:rFonts w:ascii="Times New Roman" w:hAnsi="Times New Roman"/>
      <w:b/>
      <w:sz w:val="24"/>
    </w:rPr>
  </w:style>
  <w:style w:type="character" w:customStyle="1" w:styleId="ListLabel65">
    <w:name w:val="ListLabel 65"/>
    <w:qFormat/>
    <w:rPr>
      <w:b/>
    </w:rPr>
  </w:style>
  <w:style w:type="character" w:customStyle="1" w:styleId="ListLabel66">
    <w:name w:val="ListLabel 66"/>
    <w:qFormat/>
    <w:rPr>
      <w:b/>
    </w:rPr>
  </w:style>
  <w:style w:type="character" w:customStyle="1" w:styleId="ListLabel67">
    <w:name w:val="ListLabel 67"/>
    <w:qFormat/>
    <w:rPr>
      <w:b/>
    </w:rPr>
  </w:style>
  <w:style w:type="character" w:customStyle="1" w:styleId="ListLabel68">
    <w:name w:val="ListLabel 68"/>
    <w:qFormat/>
    <w:rPr>
      <w:b/>
    </w:rPr>
  </w:style>
  <w:style w:type="character" w:customStyle="1" w:styleId="ListLabel69">
    <w:name w:val="ListLabel 69"/>
    <w:qFormat/>
    <w:rPr>
      <w:b/>
    </w:rPr>
  </w:style>
  <w:style w:type="character" w:customStyle="1" w:styleId="ListLabel70">
    <w:name w:val="ListLabel 70"/>
    <w:qFormat/>
    <w:rPr>
      <w:b/>
    </w:rPr>
  </w:style>
  <w:style w:type="character" w:customStyle="1" w:styleId="ListLabel71">
    <w:name w:val="ListLabel 71"/>
    <w:qFormat/>
    <w:rPr>
      <w:b/>
    </w:rPr>
  </w:style>
  <w:style w:type="character" w:customStyle="1" w:styleId="ListLabel72">
    <w:name w:val="ListLabel 72"/>
    <w:qFormat/>
    <w:rPr>
      <w:b/>
    </w:rPr>
  </w:style>
  <w:style w:type="character" w:customStyle="1" w:styleId="ListLabel73">
    <w:name w:val="ListLabel 73"/>
    <w:qFormat/>
    <w:rPr>
      <w:b/>
      <w:sz w:val="24"/>
    </w:rPr>
  </w:style>
  <w:style w:type="character" w:customStyle="1" w:styleId="ListLabel74">
    <w:name w:val="ListLabel 74"/>
    <w:qFormat/>
    <w:rPr>
      <w:b/>
    </w:rPr>
  </w:style>
  <w:style w:type="character" w:customStyle="1" w:styleId="ListLabel75">
    <w:name w:val="ListLabel 75"/>
    <w:qFormat/>
    <w:rPr>
      <w:b/>
    </w:rPr>
  </w:style>
  <w:style w:type="character" w:customStyle="1" w:styleId="ListLabel76">
    <w:name w:val="ListLabel 76"/>
    <w:qFormat/>
    <w:rPr>
      <w:b/>
    </w:rPr>
  </w:style>
  <w:style w:type="character" w:customStyle="1" w:styleId="ListLabel77">
    <w:name w:val="ListLabel 77"/>
    <w:qFormat/>
    <w:rPr>
      <w:b/>
    </w:rPr>
  </w:style>
  <w:style w:type="character" w:customStyle="1" w:styleId="ListLabel78">
    <w:name w:val="ListLabel 78"/>
    <w:qFormat/>
    <w:rPr>
      <w:b/>
    </w:rPr>
  </w:style>
  <w:style w:type="character" w:customStyle="1" w:styleId="ListLabel79">
    <w:name w:val="ListLabel 79"/>
    <w:qFormat/>
    <w:rPr>
      <w:b/>
    </w:rPr>
  </w:style>
  <w:style w:type="character" w:customStyle="1" w:styleId="ListLabel80">
    <w:name w:val="ListLabel 80"/>
    <w:qFormat/>
    <w:rPr>
      <w:b/>
    </w:rPr>
  </w:style>
  <w:style w:type="character" w:customStyle="1" w:styleId="ListLabel81">
    <w:name w:val="ListLabel 81"/>
    <w:qFormat/>
    <w:rPr>
      <w:b/>
    </w:rPr>
  </w:style>
  <w:style w:type="character" w:customStyle="1" w:styleId="ListLabel82">
    <w:name w:val="ListLabel 82"/>
    <w:qFormat/>
    <w:rPr>
      <w:b/>
      <w:sz w:val="24"/>
    </w:rPr>
  </w:style>
  <w:style w:type="character" w:customStyle="1" w:styleId="ListLabel83">
    <w:name w:val="ListLabel 83"/>
    <w:qFormat/>
    <w:rPr>
      <w:b/>
    </w:rPr>
  </w:style>
  <w:style w:type="character" w:customStyle="1" w:styleId="ListLabel84">
    <w:name w:val="ListLabel 84"/>
    <w:qFormat/>
    <w:rPr>
      <w:b/>
    </w:rPr>
  </w:style>
  <w:style w:type="character" w:customStyle="1" w:styleId="ListLabel85">
    <w:name w:val="ListLabel 85"/>
    <w:qFormat/>
    <w:rPr>
      <w:b/>
    </w:rPr>
  </w:style>
  <w:style w:type="character" w:customStyle="1" w:styleId="ListLabel86">
    <w:name w:val="ListLabel 86"/>
    <w:qFormat/>
    <w:rPr>
      <w:b/>
    </w:rPr>
  </w:style>
  <w:style w:type="character" w:customStyle="1" w:styleId="ListLabel87">
    <w:name w:val="ListLabel 87"/>
    <w:qFormat/>
    <w:rPr>
      <w:b/>
    </w:rPr>
  </w:style>
  <w:style w:type="character" w:customStyle="1" w:styleId="ListLabel88">
    <w:name w:val="ListLabel 88"/>
    <w:qFormat/>
    <w:rPr>
      <w:b/>
    </w:rPr>
  </w:style>
  <w:style w:type="character" w:customStyle="1" w:styleId="ListLabel89">
    <w:name w:val="ListLabel 89"/>
    <w:qFormat/>
    <w:rPr>
      <w:b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customStyle="1" w:styleId="Ttulo30">
    <w:name w:val="Título3"/>
    <w:basedOn w:val="Normal"/>
    <w:next w:val="Corpodetexto"/>
    <w:qFormat/>
    <w:pPr>
      <w:keepNext/>
      <w:suppressAutoHyphens w:val="0"/>
      <w:spacing w:before="240" w:after="120"/>
    </w:pPr>
    <w:rPr>
      <w:rFonts w:ascii="Liberation Sans" w:eastAsia="Microsoft YaHei" w:hAnsi="Liberation Sans" w:cs="Lucida Sans"/>
      <w:color w:val="00000A"/>
      <w:sz w:val="28"/>
      <w:szCs w:val="28"/>
    </w:rPr>
  </w:style>
  <w:style w:type="paragraph" w:customStyle="1" w:styleId="Ttulo20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Arial" w:eastAsia="Arial Unicode MS" w:hAnsi="Arial" w:cs="Lucida Sans"/>
      <w:sz w:val="28"/>
      <w:szCs w:val="28"/>
    </w:rPr>
  </w:style>
  <w:style w:type="paragraph" w:customStyle="1" w:styleId="Legenda1">
    <w:name w:val="Legenda1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paragraph" w:customStyle="1" w:styleId="Default">
    <w:name w:val="Default"/>
    <w:qFormat/>
    <w:pPr>
      <w:suppressAutoHyphens/>
    </w:pPr>
    <w:rPr>
      <w:color w:val="000000"/>
      <w:sz w:val="24"/>
      <w:szCs w:val="24"/>
      <w:lang w:eastAsia="zh-CN"/>
    </w:rPr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xl61">
    <w:name w:val="xl61"/>
    <w:basedOn w:val="Default"/>
    <w:next w:val="Default"/>
    <w:qFormat/>
    <w:pPr>
      <w:spacing w:before="280" w:after="280"/>
    </w:pPr>
    <w:rPr>
      <w:rFonts w:ascii="IPMDOI+TimesNewRoman" w:hAnsi="IPMDOI+TimesNewRoman" w:cs="IPMDOI+TimesNewRoman"/>
      <w:color w:val="auto"/>
    </w:rPr>
  </w:style>
  <w:style w:type="paragraph" w:customStyle="1" w:styleId="WW-Padro">
    <w:name w:val="WW-Padrão"/>
    <w:basedOn w:val="Default"/>
    <w:next w:val="Default"/>
    <w:qFormat/>
    <w:rPr>
      <w:rFonts w:ascii="IPMDOI+TimesNewRoman" w:hAnsi="IPMDOI+TimesNewRoman" w:cs="IPMDOI+TimesNewRoman"/>
      <w:color w:val="auto"/>
    </w:rPr>
  </w:style>
  <w:style w:type="paragraph" w:customStyle="1" w:styleId="Contedodetabela">
    <w:name w:val="Conteúdo de tabela"/>
    <w:basedOn w:val="Normal"/>
    <w:qFormat/>
    <w:pPr>
      <w:suppressLineNumbers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etabela"/>
    <w:qFormat/>
    <w:pPr>
      <w:jc w:val="center"/>
    </w:pPr>
    <w:rPr>
      <w:b/>
      <w:bCs/>
    </w:rPr>
  </w:style>
  <w:style w:type="paragraph" w:customStyle="1" w:styleId="Recuodecorpodetexto31">
    <w:name w:val="Recuo de corpo de texto 31"/>
    <w:basedOn w:val="Normal"/>
    <w:qFormat/>
    <w:pPr>
      <w:suppressAutoHyphens w:val="0"/>
      <w:spacing w:after="120"/>
      <w:ind w:left="283"/>
    </w:pPr>
    <w:rPr>
      <w:sz w:val="16"/>
      <w:szCs w:val="16"/>
    </w:rPr>
  </w:style>
  <w:style w:type="paragraph" w:customStyle="1" w:styleId="WW-Textosimples">
    <w:name w:val="WW-Texto simples"/>
    <w:basedOn w:val="Normal"/>
    <w:qFormat/>
    <w:rPr>
      <w:rFonts w:ascii="Courier New" w:hAnsi="Courier New" w:cs="Courier New"/>
      <w:color w:val="00000A"/>
    </w:rPr>
  </w:style>
  <w:style w:type="paragraph" w:customStyle="1" w:styleId="Normal0">
    <w:name w:val="Normal_0"/>
    <w:qFormat/>
    <w:pPr>
      <w:tabs>
        <w:tab w:val="left" w:pos="1418"/>
        <w:tab w:val="left" w:pos="1985"/>
        <w:tab w:val="left" w:pos="2552"/>
        <w:tab w:val="left" w:pos="3402"/>
        <w:tab w:val="left" w:pos="4253"/>
        <w:tab w:val="left" w:pos="4820"/>
      </w:tabs>
      <w:jc w:val="both"/>
    </w:pPr>
    <w:rPr>
      <w:sz w:val="24"/>
      <w:szCs w:val="22"/>
      <w:lang w:eastAsia="en-US"/>
    </w:rPr>
  </w:style>
  <w:style w:type="paragraph" w:customStyle="1" w:styleId="Indentado0">
    <w:name w:val="Indentado_0"/>
    <w:basedOn w:val="Normal0"/>
    <w:qFormat/>
    <w:pPr>
      <w:tabs>
        <w:tab w:val="right" w:pos="9923"/>
      </w:tabs>
      <w:ind w:left="567" w:firstLine="851"/>
    </w:pPr>
  </w:style>
  <w:style w:type="paragraph" w:customStyle="1" w:styleId="Pa4">
    <w:name w:val="Pa4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  <w:style w:type="paragraph" w:customStyle="1" w:styleId="Pa28">
    <w:name w:val="Pa28"/>
    <w:basedOn w:val="Default"/>
    <w:next w:val="Default"/>
    <w:uiPriority w:val="99"/>
    <w:qFormat/>
    <w:pPr>
      <w:suppressAutoHyphens w:val="0"/>
      <w:spacing w:line="181" w:lineRule="atLeast"/>
    </w:pPr>
    <w:rPr>
      <w:rFonts w:ascii="Univers 45 Light" w:eastAsia="SimSun" w:hAnsi="Univers 45 Light"/>
      <w:color w:val="auto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3DF0A3-A6A2-4327-A689-1EFCD926F3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1688</Words>
  <Characters>9119</Characters>
  <Application>Microsoft Office Word</Application>
  <DocSecurity>0</DocSecurity>
  <Lines>75</Lines>
  <Paragraphs>21</Paragraphs>
  <ScaleCrop>false</ScaleCrop>
  <Company/>
  <LinksUpToDate>false</LinksUpToDate>
  <CharactersWithSpaces>10786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São Gabriel da Palha, em 05 de Março de 20</dc:title>
  <dc:creator>PMSGP</dc:creator>
  <cp:lastModifiedBy>Erliton de Mello Braz</cp:lastModifiedBy>
  <cp:revision>3</cp:revision>
  <cp:lastPrinted>2024-03-05T16:11:00Z</cp:lastPrinted>
  <dcterms:created xsi:type="dcterms:W3CDTF">2024-07-16T18:30:00Z</dcterms:created>
  <dcterms:modified xsi:type="dcterms:W3CDTF">2024-07-16T19:54:00Z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  <property fmtid="{D5CDD505-2E9C-101B-9397-08002B2CF9AE}" pid="8" name="KSOProductBuildVer">
    <vt:lpwstr>1046-12.2.0.13489</vt:lpwstr>
  </property>
  <property fmtid="{D5CDD505-2E9C-101B-9397-08002B2CF9AE}" pid="9" name="ICV">
    <vt:lpwstr>F629F94EE44B4ECA9CD5E24E14967EBC_12</vt:lpwstr>
  </property>
</Properties>
</file>